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宋体" w:hAnsi="宋体" w:eastAsia="方正仿宋_GBK" w:cs="方正仿宋_GBK"/>
          <w:b w:val="0"/>
          <w:color w:val="auto"/>
          <w:kern w:val="2"/>
          <w:sz w:val="32"/>
          <w:szCs w:val="32"/>
          <w:lang w:val="en-US" w:eastAsia="zh-CN" w:bidi="ar-SA"/>
        </w:rPr>
      </w:pPr>
      <w:r>
        <w:rPr>
          <w:rFonts w:hint="eastAsia" w:ascii="宋体" w:hAnsi="宋体" w:eastAsia="方正小标宋简体" w:cs="方正小标宋简体"/>
          <w:b w:val="0"/>
          <w:bCs/>
          <w:color w:val="auto"/>
          <w:sz w:val="44"/>
          <w:szCs w:val="44"/>
          <w:lang w:val="en-US" w:eastAsia="zh-CN"/>
        </w:rPr>
        <w:t>中共文山市纪委市监委公开招聘编外人员公告</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zh-CN"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zh-CN" w:eastAsia="zh-CN" w:bidi="ar-SA"/>
        </w:rPr>
        <w:t>为进一步</w:t>
      </w:r>
      <w:r>
        <w:rPr>
          <w:rFonts w:hint="eastAsia" w:ascii="Times New Roman" w:hAnsi="Times New Roman" w:eastAsia="方正仿宋_GBK" w:cs="方正仿宋_GBK"/>
          <w:b w:val="0"/>
          <w:color w:val="auto"/>
          <w:kern w:val="2"/>
          <w:sz w:val="32"/>
          <w:szCs w:val="32"/>
          <w:lang w:val="en-US" w:eastAsia="zh-CN" w:bidi="ar-SA"/>
        </w:rPr>
        <w:t>优化人员结构，提升整体队伍素质，切实加强纪检监察干部队伍建设，根据工作需要，</w:t>
      </w:r>
      <w:r>
        <w:rPr>
          <w:rFonts w:hint="eastAsia" w:ascii="Times New Roman" w:hAnsi="Times New Roman" w:eastAsia="方正仿宋_GBK" w:cs="方正仿宋_GBK"/>
          <w:b w:val="0"/>
          <w:color w:val="auto"/>
          <w:kern w:val="2"/>
          <w:sz w:val="32"/>
          <w:szCs w:val="32"/>
          <w:lang w:val="zh-CN" w:eastAsia="zh-CN" w:bidi="ar-SA"/>
        </w:rPr>
        <w:t>中共文山市纪委市监委</w:t>
      </w:r>
      <w:r>
        <w:rPr>
          <w:rFonts w:hint="eastAsia" w:ascii="Times New Roman" w:hAnsi="Times New Roman" w:eastAsia="方正仿宋_GBK" w:cs="方正仿宋_GBK"/>
          <w:b w:val="0"/>
          <w:color w:val="auto"/>
          <w:kern w:val="2"/>
          <w:sz w:val="32"/>
          <w:szCs w:val="32"/>
          <w:lang w:val="en-US" w:eastAsia="zh-CN" w:bidi="ar-SA"/>
        </w:rPr>
        <w:t>面</w:t>
      </w:r>
      <w:r>
        <w:rPr>
          <w:rFonts w:hint="eastAsia" w:ascii="Times New Roman" w:hAnsi="Times New Roman" w:eastAsia="方正仿宋_GBK" w:cs="方正仿宋_GBK"/>
          <w:b w:val="0"/>
          <w:color w:val="auto"/>
          <w:kern w:val="2"/>
          <w:sz w:val="32"/>
          <w:szCs w:val="32"/>
          <w:lang w:val="zh-CN" w:eastAsia="zh-CN" w:bidi="ar-SA"/>
        </w:rPr>
        <w:t>向社会公开招聘</w:t>
      </w:r>
      <w:r>
        <w:rPr>
          <w:rFonts w:hint="eastAsia" w:ascii="Times New Roman" w:hAnsi="Times New Roman" w:eastAsia="方正仿宋_GBK" w:cs="方正仿宋_GBK"/>
          <w:b w:val="0"/>
          <w:color w:val="auto"/>
          <w:kern w:val="2"/>
          <w:sz w:val="32"/>
          <w:szCs w:val="32"/>
          <w:lang w:val="en-US" w:eastAsia="zh-CN" w:bidi="ar-SA"/>
        </w:rPr>
        <w:t>20名编外人员。现将有关事项公告如下：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方正黑体_GBK" w:cs="方正黑体_GBK"/>
          <w:color w:val="auto"/>
          <w:sz w:val="32"/>
          <w:szCs w:val="32"/>
          <w:lang w:val="en-US" w:eastAsia="zh-CN"/>
        </w:rPr>
      </w:pPr>
      <w:r>
        <w:rPr>
          <w:rFonts w:hint="eastAsia" w:ascii="宋体" w:hAnsi="宋体" w:eastAsia="方正黑体_GBK" w:cs="方正黑体_GBK"/>
          <w:color w:val="auto"/>
          <w:sz w:val="32"/>
          <w:szCs w:val="32"/>
          <w:lang w:val="en-US" w:eastAsia="zh-CN"/>
        </w:rPr>
        <w:t>一、招聘计划</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本次面向社会公开招聘20名编外人员，招聘计划详见附件1：《中共文山市纪委市监委2023年招聘编外人员岗位计划表》，报考人员可通过文山市政务网、微信公众号（文山州就业促进会 文山劳动力市场）查询。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方正黑体_GBK" w:cs="方正黑体_GBK"/>
          <w:color w:val="auto"/>
          <w:sz w:val="32"/>
          <w:szCs w:val="32"/>
          <w:lang w:val="en-US" w:eastAsia="zh-CN"/>
        </w:rPr>
      </w:pPr>
      <w:r>
        <w:rPr>
          <w:rFonts w:hint="eastAsia" w:ascii="宋体" w:hAnsi="宋体" w:eastAsia="方正黑体_GBK" w:cs="方正黑体_GBK"/>
          <w:color w:val="auto"/>
          <w:sz w:val="32"/>
          <w:szCs w:val="32"/>
          <w:lang w:val="en-US" w:eastAsia="zh-CN"/>
        </w:rPr>
        <w:t>二、招聘条件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right="0" w:rightChars="0" w:firstLine="640" w:firstLineChars="200"/>
        <w:textAlignment w:val="auto"/>
        <w:rPr>
          <w:rFonts w:hint="eastAsia" w:ascii="宋体" w:hAnsi="宋体" w:eastAsia="方正楷体_GBK" w:cs="方正楷体_GBK"/>
          <w:b w:val="0"/>
          <w:color w:val="auto"/>
          <w:kern w:val="2"/>
          <w:sz w:val="32"/>
          <w:szCs w:val="32"/>
          <w:lang w:val="en-US" w:eastAsia="zh-CN" w:bidi="ar-SA"/>
        </w:rPr>
      </w:pPr>
      <w:r>
        <w:rPr>
          <w:rFonts w:hint="eastAsia" w:ascii="宋体" w:hAnsi="宋体" w:eastAsia="方正楷体_GBK" w:cs="方正楷体_GBK"/>
          <w:b w:val="0"/>
          <w:color w:val="auto"/>
          <w:kern w:val="2"/>
          <w:sz w:val="32"/>
          <w:szCs w:val="32"/>
          <w:lang w:val="en-US" w:eastAsia="zh-CN" w:bidi="ar-SA"/>
        </w:rPr>
        <w:t>(一) 招聘基本条件</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1.具有中华人民共和国国籍；</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2.拥护党的领导，遵守国家法律法规，品行端正；</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3.具有良好的政治素质和较强的法律意识及纪律观念，能够保守工作秘密；</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4.具有爱岗敬业、吃苦耐劳的精神和职业操守，热爱纪检监察工作，服从单位管理；</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5.报考驾驶员岗位需具有高中及以上学历，文秘岗位、监察辅助岗位需具有国家普通招生计划的本科及以上学历，</w:t>
      </w:r>
      <w:r>
        <w:rPr>
          <w:rFonts w:hint="default" w:ascii="Times New Roman" w:hAnsi="Times New Roman" w:eastAsia="方正仿宋_GBK" w:cs="方正仿宋_GBK"/>
          <w:b w:val="0"/>
          <w:color w:val="auto"/>
          <w:kern w:val="2"/>
          <w:sz w:val="32"/>
          <w:szCs w:val="32"/>
          <w:lang w:val="en-US" w:eastAsia="zh-CN" w:bidi="ar-SA"/>
        </w:rPr>
        <w:t>报考人员年龄为</w:t>
      </w:r>
      <w:r>
        <w:rPr>
          <w:rFonts w:hint="eastAsia" w:ascii="Times New Roman" w:hAnsi="Times New Roman" w:eastAsia="方正仿宋_GBK" w:cs="方正仿宋_GBK"/>
          <w:b w:val="0"/>
          <w:color w:val="auto"/>
          <w:kern w:val="2"/>
          <w:sz w:val="32"/>
          <w:szCs w:val="32"/>
          <w:lang w:val="en-US" w:eastAsia="zh-CN" w:bidi="ar-SA"/>
        </w:rPr>
        <w:t xml:space="preserve"> 18 周岁以上、30周岁以下（1993年6月1日至2005年6月1日期间出生）；</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6.报考驾驶员岗位需持有C1驾驶证以上，并具有5年以上的驾驶经历，反应敏捷，驾驶技术稳定娴熟；</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7.报考人员为2023年应届毕业生的，须于2023年7月31日前取得相应的学历学位证书；</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8.具有岗位所需的专业知识和能力素养，能熟练操作计算机，具有较好的语言表达和文字组织能力；</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9.符合现行公务员录用体检标准,具有正常履行招聘岗位职责的身体条件和心理素质；</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10.具有云南省户籍；</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11.具备法律法规规定的其他条件。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right="0" w:rightChars="0" w:firstLine="640" w:firstLineChars="200"/>
        <w:textAlignment w:val="auto"/>
        <w:rPr>
          <w:rFonts w:hint="eastAsia" w:ascii="宋体" w:hAnsi="宋体" w:eastAsia="方正楷体_GBK" w:cs="方正楷体_GBK"/>
          <w:b w:val="0"/>
          <w:color w:val="auto"/>
          <w:kern w:val="2"/>
          <w:sz w:val="32"/>
          <w:szCs w:val="32"/>
          <w:lang w:val="en-US" w:eastAsia="zh-CN" w:bidi="ar-SA"/>
        </w:rPr>
      </w:pPr>
      <w:r>
        <w:rPr>
          <w:rFonts w:hint="eastAsia" w:ascii="宋体" w:hAnsi="宋体" w:eastAsia="方正楷体_GBK" w:cs="方正楷体_GBK"/>
          <w:b w:val="0"/>
          <w:color w:val="auto"/>
          <w:kern w:val="2"/>
          <w:sz w:val="32"/>
          <w:szCs w:val="32"/>
          <w:lang w:val="en-US" w:eastAsia="zh-CN" w:bidi="ar-SA"/>
        </w:rPr>
        <w:t>(二)不符合报考或聘用条件的情形</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1.曾被开除中国共产党党籍或被国家机关、事业单位开除公职或者辞退的；</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2.本人或直系亲属受到党纪政务处分期限未满或者正在接受纪律审查的人员，受到刑事处罚期限未满或者正在接受司法调查尚未作出结论的人员；</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3.本人或直系亲属曾被行政拘留、收容教养、收容教育或者有吸毒史的；</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4.本人曾被国家机关、事业单位开除公职或者辞退的；</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5.本人曾因违反纪委监委有关管理规定而解除劳动合同的；</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6.本人患有严重传染疾病的；</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7.</w:t>
      </w:r>
      <w:r>
        <w:rPr>
          <w:rFonts w:hint="default" w:ascii="Times New Roman" w:hAnsi="Times New Roman" w:eastAsia="方正仿宋_GBK" w:cs="方正仿宋_GBK"/>
          <w:b w:val="0"/>
          <w:color w:val="auto"/>
          <w:kern w:val="2"/>
          <w:sz w:val="32"/>
          <w:szCs w:val="32"/>
          <w:lang w:val="en-US" w:eastAsia="zh-CN" w:bidi="ar-SA"/>
        </w:rPr>
        <w:t>吸毒人员</w:t>
      </w:r>
      <w:r>
        <w:rPr>
          <w:rFonts w:hint="eastAsia" w:ascii="Times New Roman" w:hAnsi="Times New Roman" w:eastAsia="方正仿宋_GBK" w:cs="方正仿宋_GBK"/>
          <w:b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8.</w:t>
      </w:r>
      <w:r>
        <w:rPr>
          <w:rFonts w:hint="default" w:ascii="Times New Roman" w:hAnsi="Times New Roman" w:eastAsia="方正仿宋_GBK" w:cs="方正仿宋_GBK"/>
          <w:b w:val="0"/>
          <w:color w:val="auto"/>
          <w:kern w:val="2"/>
          <w:sz w:val="32"/>
          <w:szCs w:val="32"/>
          <w:lang w:val="en-US" w:eastAsia="zh-CN" w:bidi="ar-SA"/>
        </w:rPr>
        <w:t>被依法列入失信联合惩戒对象名单的人员</w:t>
      </w:r>
      <w:r>
        <w:rPr>
          <w:rFonts w:hint="eastAsia" w:ascii="Times New Roman" w:hAnsi="Times New Roman" w:eastAsia="方正仿宋_GBK" w:cs="方正仿宋_GBK"/>
          <w:b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9.法律、法规、规章及政策规定不能报考的其他情形。</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方正黑体_GBK" w:cs="方正黑体_GBK"/>
          <w:color w:val="auto"/>
          <w:sz w:val="32"/>
          <w:szCs w:val="32"/>
          <w:lang w:val="en-US" w:eastAsia="zh-CN"/>
        </w:rPr>
      </w:pPr>
      <w:r>
        <w:rPr>
          <w:rFonts w:hint="eastAsia" w:ascii="宋体" w:hAnsi="宋体" w:eastAsia="方正黑体_GBK" w:cs="方正黑体_GBK"/>
          <w:color w:val="auto"/>
          <w:sz w:val="32"/>
          <w:szCs w:val="32"/>
          <w:lang w:val="en-US" w:eastAsia="zh-CN"/>
        </w:rPr>
        <w:t>三、报名及资格审查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right="0" w:rightChars="0" w:firstLine="640" w:firstLineChars="200"/>
        <w:textAlignment w:val="auto"/>
        <w:rPr>
          <w:rFonts w:hint="eastAsia" w:ascii="宋体" w:hAnsi="宋体" w:eastAsia="方正楷体_GBK" w:cs="方正楷体_GBK"/>
          <w:b w:val="0"/>
          <w:color w:val="auto"/>
          <w:kern w:val="2"/>
          <w:sz w:val="32"/>
          <w:szCs w:val="32"/>
          <w:lang w:val="en-US" w:eastAsia="zh-CN" w:bidi="ar-SA"/>
        </w:rPr>
      </w:pPr>
      <w:r>
        <w:rPr>
          <w:rFonts w:hint="eastAsia" w:ascii="宋体" w:hAnsi="宋体" w:eastAsia="方正楷体_GBK" w:cs="方正楷体_GBK"/>
          <w:b w:val="0"/>
          <w:color w:val="auto"/>
          <w:kern w:val="2"/>
          <w:sz w:val="32"/>
          <w:szCs w:val="32"/>
          <w:lang w:val="en-US" w:eastAsia="zh-CN" w:bidi="ar-SA"/>
        </w:rPr>
        <w:t>（一）报名</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1.报名方式：采取现场报名的方式。</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2.报名时间：2023年6月8日——14日（上午8:30－11:30，下午14:30－17:30）。</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3.报名地点：文山市基层就业和社会保障服务中心2楼；</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4.联系方式：阳老师13888047610、李老师14769213675、余老师19169393310。</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5.报名所需资料：</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（1）《中共文山市纪委市监委2023年招聘编外人员考试报名表》原件及复印件1份。</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（2）本人居民身份证、户口簿、毕业证及资格证书等材料原件及复印件1份。</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（3）本人近期正面正装蓝底一寸彩色纸质照片2张（纸质照片背面写上“姓名+身份证号码”）及JPG格式的电子版本。</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（4）2023年应届毕业生暂未取得毕业证、学位证的，须提供所在学校出具的相关证明。</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（5）有工作单位的人员须提交单位同意报考证明资料；</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（6）与报名条件相关的其他材料。</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6.注意事项</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 xml:space="preserve">（1）每人只可报考一个岗位，本人或委托他人报名的，现场提供报名所需材料，委托他人报名的，还须提交委托人亲笔签名的《授权委托书》。    </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（2）《中共文山市纪委市监委2023年招聘编外人员考试报名表》中承诺人签字，需本人签字按手印。</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（3）报名人员所提交的材料，原件当场审验后退还本人，复印件由文山市纪委市监委留存。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right="0" w:rightChars="0" w:firstLine="640" w:firstLineChars="200"/>
        <w:textAlignment w:val="auto"/>
        <w:rPr>
          <w:rFonts w:hint="eastAsia" w:ascii="宋体" w:hAnsi="宋体" w:eastAsia="方正楷体_GBK" w:cs="方正楷体_GBK"/>
          <w:b w:val="0"/>
          <w:color w:val="auto"/>
          <w:kern w:val="2"/>
          <w:sz w:val="32"/>
          <w:szCs w:val="32"/>
          <w:lang w:val="en-US" w:eastAsia="zh-CN" w:bidi="ar-SA"/>
        </w:rPr>
      </w:pPr>
      <w:r>
        <w:rPr>
          <w:rFonts w:hint="eastAsia" w:ascii="宋体" w:hAnsi="宋体" w:eastAsia="方正楷体_GBK" w:cs="方正楷体_GBK"/>
          <w:b w:val="0"/>
          <w:color w:val="auto"/>
          <w:kern w:val="2"/>
          <w:sz w:val="32"/>
          <w:szCs w:val="32"/>
          <w:lang w:val="en-US" w:eastAsia="zh-CN" w:bidi="ar-SA"/>
        </w:rPr>
        <w:t>（二）资格审查</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1.资格审查时间：与报名同步进行，审查结果当场反馈；</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2.资格审查内容：审查考生的“年龄”、“性别”、“学历”、“加分项”、“优先录用”及岗位所需其他条件。</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3.加分项：报考人员如持有法律职业资格证、会计专业技术资格、统计专业技术资格、审计专业技术资格、经济专业技术资格等证书的，综合成绩加3分。同时符合上述几项加分条件的，按其中一项加分，不累计加分，</w:t>
      </w:r>
      <w:r>
        <w:rPr>
          <w:rFonts w:hint="default" w:ascii="Times New Roman" w:hAnsi="Times New Roman" w:eastAsia="方正仿宋_GBK" w:cs="方正仿宋_GBK"/>
          <w:b w:val="0"/>
          <w:color w:val="auto"/>
          <w:kern w:val="2"/>
          <w:sz w:val="32"/>
          <w:szCs w:val="32"/>
          <w:lang w:val="en-US" w:eastAsia="zh-CN" w:bidi="ar-SA"/>
        </w:rPr>
        <w:t>符合加分的</w:t>
      </w:r>
      <w:r>
        <w:rPr>
          <w:rFonts w:hint="eastAsia" w:ascii="Times New Roman" w:hAnsi="Times New Roman" w:eastAsia="方正仿宋_GBK" w:cs="方正仿宋_GBK"/>
          <w:b w:val="0"/>
          <w:color w:val="auto"/>
          <w:kern w:val="2"/>
          <w:sz w:val="32"/>
          <w:szCs w:val="32"/>
          <w:lang w:val="en-US" w:eastAsia="zh-CN" w:bidi="ar-SA"/>
        </w:rPr>
        <w:t>报考人员</w:t>
      </w:r>
      <w:r>
        <w:rPr>
          <w:rFonts w:hint="default" w:ascii="Times New Roman" w:hAnsi="Times New Roman" w:eastAsia="方正仿宋_GBK" w:cs="方正仿宋_GBK"/>
          <w:b w:val="0"/>
          <w:color w:val="auto"/>
          <w:kern w:val="2"/>
          <w:sz w:val="32"/>
          <w:szCs w:val="32"/>
          <w:lang w:val="en-US" w:eastAsia="zh-CN" w:bidi="ar-SA"/>
        </w:rPr>
        <w:t>，需在资格</w:t>
      </w:r>
      <w:r>
        <w:rPr>
          <w:rFonts w:hint="eastAsia" w:ascii="Times New Roman" w:hAnsi="Times New Roman" w:eastAsia="方正仿宋_GBK" w:cs="方正仿宋_GBK"/>
          <w:b w:val="0"/>
          <w:color w:val="auto"/>
          <w:kern w:val="2"/>
          <w:sz w:val="32"/>
          <w:szCs w:val="32"/>
          <w:lang w:val="en-US" w:eastAsia="zh-CN" w:bidi="ar-SA"/>
        </w:rPr>
        <w:t>审查</w:t>
      </w:r>
      <w:r>
        <w:rPr>
          <w:rFonts w:hint="default" w:ascii="Times New Roman" w:hAnsi="Times New Roman" w:eastAsia="方正仿宋_GBK" w:cs="方正仿宋_GBK"/>
          <w:b w:val="0"/>
          <w:color w:val="auto"/>
          <w:kern w:val="2"/>
          <w:sz w:val="32"/>
          <w:szCs w:val="32"/>
          <w:lang w:val="en-US" w:eastAsia="zh-CN" w:bidi="ar-SA"/>
        </w:rPr>
        <w:t>时提供</w:t>
      </w:r>
      <w:r>
        <w:rPr>
          <w:rFonts w:hint="eastAsia" w:ascii="Times New Roman" w:hAnsi="Times New Roman" w:eastAsia="方正仿宋_GBK" w:cs="方正仿宋_GBK"/>
          <w:b w:val="0"/>
          <w:color w:val="auto"/>
          <w:kern w:val="2"/>
          <w:sz w:val="32"/>
          <w:szCs w:val="32"/>
          <w:lang w:val="en-US" w:eastAsia="zh-CN" w:bidi="ar-SA"/>
        </w:rPr>
        <w:t>资格证书</w:t>
      </w:r>
      <w:r>
        <w:rPr>
          <w:rFonts w:hint="default" w:ascii="Times New Roman" w:hAnsi="Times New Roman" w:eastAsia="方正仿宋_GBK" w:cs="方正仿宋_GBK"/>
          <w:b w:val="0"/>
          <w:color w:val="auto"/>
          <w:kern w:val="2"/>
          <w:sz w:val="32"/>
          <w:szCs w:val="32"/>
          <w:lang w:val="en-US" w:eastAsia="zh-CN" w:bidi="ar-SA"/>
        </w:rPr>
        <w:t>原件及复印件等资料</w:t>
      </w:r>
      <w:r>
        <w:rPr>
          <w:rFonts w:hint="eastAsia" w:ascii="Times New Roman" w:hAnsi="Times New Roman" w:eastAsia="方正仿宋_GBK" w:cs="方正仿宋_GBK"/>
          <w:b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4.优先聘用：在同等条件下，中共党员(含预备党员)、公安院校毕业生、退役军人，法学、会计、审计、统计等专业毕业生优先聘用。</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5.资格审查结果于2023年6月16日公布。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right="0" w:rightChars="0" w:firstLine="640" w:firstLineChars="200"/>
        <w:textAlignment w:val="auto"/>
        <w:rPr>
          <w:rFonts w:hint="eastAsia" w:ascii="宋体" w:hAnsi="宋体" w:eastAsia="方正楷体_GBK" w:cs="方正楷体_GBK"/>
          <w:b w:val="0"/>
          <w:color w:val="auto"/>
          <w:kern w:val="2"/>
          <w:sz w:val="32"/>
          <w:szCs w:val="32"/>
          <w:lang w:val="en-US" w:eastAsia="zh-CN" w:bidi="ar-SA"/>
        </w:rPr>
      </w:pPr>
      <w:r>
        <w:rPr>
          <w:rFonts w:hint="eastAsia" w:ascii="宋体" w:hAnsi="宋体" w:eastAsia="方正楷体_GBK" w:cs="方正楷体_GBK"/>
          <w:b w:val="0"/>
          <w:color w:val="auto"/>
          <w:kern w:val="2"/>
          <w:sz w:val="32"/>
          <w:szCs w:val="32"/>
          <w:lang w:val="en-US" w:eastAsia="zh-CN" w:bidi="ar-SA"/>
        </w:rPr>
        <w:t>（三）准考证领取</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1.报考人员于2023年6月20日——21日到文山市基层就业和社会保障服务中心2楼现场领取准考证。</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2.《准考证》作为各环节考试的重要凭证，请考生妥善保管，如因准考证丢失、损坏或者其他因素无法进入考场，后果由考生自己负责。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方正黑体_GBK" w:cs="方正黑体_GBK"/>
          <w:color w:val="auto"/>
          <w:sz w:val="32"/>
          <w:szCs w:val="32"/>
          <w:lang w:val="en-US" w:eastAsia="zh-CN"/>
        </w:rPr>
      </w:pPr>
      <w:r>
        <w:rPr>
          <w:rFonts w:hint="eastAsia" w:ascii="宋体" w:hAnsi="宋体" w:eastAsia="方正黑体_GBK" w:cs="方正黑体_GBK"/>
          <w:color w:val="auto"/>
          <w:sz w:val="32"/>
          <w:szCs w:val="32"/>
          <w:lang w:val="en-US" w:eastAsia="zh-CN"/>
        </w:rPr>
        <w:t>四、考试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right="0" w:righ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考试设置笔试、专项测试和面试三个环节。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right="0" w:rightChars="0" w:firstLine="640" w:firstLineChars="200"/>
        <w:textAlignment w:val="auto"/>
        <w:rPr>
          <w:rFonts w:hint="eastAsia" w:ascii="宋体" w:hAnsi="宋体" w:eastAsia="方正楷体_GBK" w:cs="方正楷体_GBK"/>
          <w:b w:val="0"/>
          <w:color w:val="auto"/>
          <w:kern w:val="2"/>
          <w:sz w:val="32"/>
          <w:szCs w:val="32"/>
          <w:lang w:val="en-US" w:eastAsia="zh-CN" w:bidi="ar-SA"/>
        </w:rPr>
      </w:pPr>
      <w:r>
        <w:rPr>
          <w:rFonts w:hint="eastAsia" w:ascii="宋体" w:hAnsi="宋体" w:eastAsia="方正楷体_GBK" w:cs="方正楷体_GBK"/>
          <w:b w:val="0"/>
          <w:color w:val="auto"/>
          <w:kern w:val="2"/>
          <w:sz w:val="32"/>
          <w:szCs w:val="32"/>
          <w:lang w:val="en-US" w:eastAsia="zh-CN" w:bidi="ar-SA"/>
        </w:rPr>
        <w:t>（一）笔试</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1.笔试人员：笔试开考比例不低于1：3，如达不到开考比例的，按比例削减岗位招聘人数。</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2.笔试时间：2023年6月24日。</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3.笔试地点：文山市城区（具体考试地点以准考证为准）；</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4.笔试方式和内容：笔试方式采取闭卷考试，总分为100分，题型为客观题，主要测试党的基本理论、二十大精神、时事政治、从事纪检监察工作应当具备的基本法纪知识等综合知识。</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5.笔试成绩于2023年6月25日公布。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right="0" w:rightChars="0" w:firstLine="640" w:firstLineChars="200"/>
        <w:textAlignment w:val="auto"/>
        <w:rPr>
          <w:rFonts w:hint="eastAsia" w:ascii="宋体" w:hAnsi="宋体" w:eastAsia="方正楷体_GBK" w:cs="方正楷体_GBK"/>
          <w:b w:val="0"/>
          <w:color w:val="auto"/>
          <w:kern w:val="2"/>
          <w:sz w:val="32"/>
          <w:szCs w:val="32"/>
          <w:lang w:val="en-US" w:eastAsia="zh-CN" w:bidi="ar-SA"/>
        </w:rPr>
      </w:pPr>
      <w:r>
        <w:rPr>
          <w:rFonts w:hint="eastAsia" w:ascii="宋体" w:hAnsi="宋体" w:eastAsia="方正楷体_GBK" w:cs="方正楷体_GBK"/>
          <w:b w:val="0"/>
          <w:color w:val="auto"/>
          <w:kern w:val="2"/>
          <w:sz w:val="32"/>
          <w:szCs w:val="32"/>
          <w:lang w:val="en-US" w:eastAsia="zh-CN" w:bidi="ar-SA"/>
        </w:rPr>
        <w:t>（二）专项测试</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1.专项测试人员：按笔试成绩从高分至低分的顺序以1:3的比例确定，若两人并列第一名，则不再有第二名，后续排名直接顺补，以此类推；若最后一名成绩相同，可同时进入专项测试环节。</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2.测试时间：2023年7月2日。</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3.测试地点：文山市城区（具体考试地点以准考证为准）；</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4.专项测试方式和内容：文秘及监察辅助岗位采用办公软件测试，主要测试使用办公软件（WPS、Word、Excel、Ppt）的熟练程度，驾驶员岗位采用驾驶技术测试，主要测试驾驶小型汽车的安全操作技能，总分为100分。</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5.专项测试成绩于2023年7月3日公布。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right="0" w:rightChars="0" w:firstLine="640" w:firstLineChars="200"/>
        <w:textAlignment w:val="auto"/>
        <w:rPr>
          <w:rFonts w:hint="eastAsia" w:ascii="宋体" w:hAnsi="宋体" w:eastAsia="方正楷体_GBK" w:cs="方正楷体_GBK"/>
          <w:b w:val="0"/>
          <w:color w:val="auto"/>
          <w:kern w:val="2"/>
          <w:sz w:val="32"/>
          <w:szCs w:val="32"/>
          <w:lang w:val="en-US" w:eastAsia="zh-CN" w:bidi="ar-SA"/>
        </w:rPr>
      </w:pPr>
      <w:r>
        <w:rPr>
          <w:rFonts w:hint="eastAsia" w:ascii="宋体" w:hAnsi="宋体" w:eastAsia="方正楷体_GBK" w:cs="方正楷体_GBK"/>
          <w:b w:val="0"/>
          <w:color w:val="auto"/>
          <w:kern w:val="2"/>
          <w:sz w:val="32"/>
          <w:szCs w:val="32"/>
          <w:lang w:val="en-US" w:eastAsia="zh-CN" w:bidi="ar-SA"/>
        </w:rPr>
        <w:t>（三）面试</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1.面试人员：根据笔试与专项测试的加权成绩从高到低的顺序按照每个岗位拟招聘计划数与面试人数1：2的比例确定，不足1：2的，按照实际人数确定面试人选。若两人并列第一名，则不再有第二名，后续排名直接顺补，以此类推；若最后一名成绩一致，可同时进入面试环节。面试人员自愿放弃的，空缺名额按照岗位笔试与专项测试的加权成绩从高到低顺序进行一次递补。未按规定参加面试的视为弃考。</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2.面试时间：2023年7月9日。</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3.面试地点：与专项测试成绩同步公布。</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4.面试的方式和内容：文秘岗位采用无领导小组面试，驾驶员及监察辅助岗位采用结构化面试，主要测试应试者工作敬业精神、职业道德、举止仪表、语言表达、逻辑思维及组织协调能力等。面试总分为100分，最低控制分数为70分，低于最低控制分数线的考生不得进入后续招聘环节，个人面试成绩当场公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right="0" w:rightChars="0" w:firstLine="640" w:firstLineChars="200"/>
        <w:textAlignment w:val="auto"/>
        <w:rPr>
          <w:rFonts w:hint="eastAsia" w:ascii="宋体" w:hAnsi="宋体" w:eastAsia="方正楷体_GBK" w:cs="方正楷体_GBK"/>
          <w:b w:val="0"/>
          <w:color w:val="auto"/>
          <w:kern w:val="2"/>
          <w:sz w:val="32"/>
          <w:szCs w:val="32"/>
          <w:lang w:val="en-US" w:eastAsia="zh-CN" w:bidi="ar-SA"/>
        </w:rPr>
      </w:pPr>
      <w:r>
        <w:rPr>
          <w:rFonts w:hint="eastAsia" w:ascii="宋体" w:hAnsi="宋体" w:eastAsia="方正楷体_GBK" w:cs="方正楷体_GBK"/>
          <w:b w:val="0"/>
          <w:color w:val="auto"/>
          <w:kern w:val="2"/>
          <w:sz w:val="32"/>
          <w:szCs w:val="32"/>
          <w:lang w:val="en-US" w:eastAsia="zh-CN" w:bidi="ar-SA"/>
        </w:rPr>
        <w:t>（四）综合成绩计算</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1.综合成绩计算方法</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（1）驾驶员岗位综合成绩=笔试成绩*30%+驾驶技术测试成绩*40%+面试成绩*30%+加分项；</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（2）文秘、监察辅助岗位综合成绩=笔试成绩*40%+办公软件测试成绩*20%+面试成绩*40%+加分项。</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2.综合成绩相同，考生为公安院校毕业生、退役军人、中共党员(含预备党员)，所学专业为法学、会计、审计、统计专业毕业生等其一情形可优先聘用，若不具备以上情形之一的，按笔试、专项测试、面试成绩的先后顺序依次确定体检和政审人选。</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3.综合成绩于2023年7月14日公布。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宋体" w:hAnsi="宋体" w:eastAsia="方正黑体_GBK" w:cs="方正黑体_GBK"/>
          <w:color w:val="auto"/>
          <w:sz w:val="32"/>
          <w:szCs w:val="32"/>
          <w:lang w:val="en-US" w:eastAsia="zh-CN"/>
        </w:rPr>
      </w:pPr>
      <w:r>
        <w:rPr>
          <w:rFonts w:hint="eastAsia" w:ascii="宋体" w:hAnsi="宋体" w:eastAsia="方正黑体_GBK" w:cs="方正黑体_GBK"/>
          <w:color w:val="auto"/>
          <w:sz w:val="32"/>
          <w:szCs w:val="32"/>
          <w:lang w:val="en-US" w:eastAsia="zh-CN"/>
        </w:rPr>
        <w:t>五、体检、政审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right="0" w:righ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1.体检、政审人员：</w:t>
      </w:r>
      <w:r>
        <w:rPr>
          <w:rFonts w:hint="default" w:ascii="Times New Roman" w:hAnsi="Times New Roman" w:eastAsia="方正仿宋_GBK" w:cs="方正仿宋_GBK"/>
          <w:b w:val="0"/>
          <w:color w:val="auto"/>
          <w:kern w:val="2"/>
          <w:sz w:val="32"/>
          <w:szCs w:val="32"/>
          <w:lang w:val="en-US" w:eastAsia="zh-CN" w:bidi="ar-SA"/>
        </w:rPr>
        <w:t>根据综合成绩从高到低顺序</w:t>
      </w:r>
      <w:r>
        <w:rPr>
          <w:rFonts w:hint="eastAsia" w:ascii="Times New Roman" w:hAnsi="Times New Roman" w:eastAsia="方正仿宋_GBK" w:cs="方正仿宋_GBK"/>
          <w:b w:val="0"/>
          <w:color w:val="auto"/>
          <w:kern w:val="2"/>
          <w:sz w:val="32"/>
          <w:szCs w:val="32"/>
          <w:lang w:val="en-US" w:eastAsia="zh-CN" w:bidi="ar-SA"/>
        </w:rPr>
        <w:t>按</w:t>
      </w:r>
      <w:r>
        <w:rPr>
          <w:rFonts w:hint="default" w:ascii="Times New Roman" w:hAnsi="Times New Roman" w:eastAsia="方正仿宋_GBK" w:cs="方正仿宋_GBK"/>
          <w:b w:val="0"/>
          <w:color w:val="auto"/>
          <w:kern w:val="2"/>
          <w:sz w:val="32"/>
          <w:szCs w:val="32"/>
          <w:lang w:val="en-US" w:eastAsia="zh-CN" w:bidi="ar-SA"/>
        </w:rPr>
        <w:t>1:1的比例确定</w:t>
      </w:r>
      <w:r>
        <w:rPr>
          <w:rFonts w:hint="default" w:ascii="宋体" w:hAnsi="宋体" w:eastAsia="方正仿宋_GBK" w:cs="方正仿宋_GBK"/>
          <w:b w:val="0"/>
          <w:color w:val="auto"/>
          <w:kern w:val="2"/>
          <w:sz w:val="32"/>
          <w:szCs w:val="32"/>
          <w:lang w:val="en-US" w:eastAsia="zh-CN" w:bidi="ar-SA"/>
        </w:rPr>
        <w:t>。</w:t>
      </w:r>
      <w:r>
        <w:rPr>
          <w:rFonts w:hint="default" w:ascii="Times New Roman" w:hAnsi="Times New Roman" w:eastAsia="方正仿宋_GBK" w:cs="方正仿宋_GBK"/>
          <w:b w:val="0"/>
          <w:color w:val="auto"/>
          <w:kern w:val="2"/>
          <w:sz w:val="32"/>
          <w:szCs w:val="32"/>
          <w:lang w:val="en-US" w:eastAsia="zh-CN" w:bidi="ar-SA"/>
        </w:rPr>
        <w:t>体检</w:t>
      </w:r>
      <w:r>
        <w:rPr>
          <w:rFonts w:hint="eastAsia" w:ascii="Times New Roman" w:hAnsi="Times New Roman" w:eastAsia="方正仿宋_GBK" w:cs="方正仿宋_GBK"/>
          <w:b w:val="0"/>
          <w:color w:val="auto"/>
          <w:kern w:val="2"/>
          <w:sz w:val="32"/>
          <w:szCs w:val="32"/>
          <w:lang w:val="en-US" w:eastAsia="zh-CN" w:bidi="ar-SA"/>
        </w:rPr>
        <w:t>、政审</w:t>
      </w:r>
      <w:r>
        <w:rPr>
          <w:rFonts w:hint="default" w:ascii="Times New Roman" w:hAnsi="Times New Roman" w:eastAsia="方正仿宋_GBK" w:cs="方正仿宋_GBK"/>
          <w:b w:val="0"/>
          <w:color w:val="auto"/>
          <w:kern w:val="2"/>
          <w:sz w:val="32"/>
          <w:szCs w:val="32"/>
          <w:lang w:val="en-US" w:eastAsia="zh-CN" w:bidi="ar-SA"/>
        </w:rPr>
        <w:t>环节有不合格或自愿放弃的，按综合成绩排名先后递补1次。</w:t>
      </w:r>
      <w:r>
        <w:rPr>
          <w:rFonts w:hint="default" w:ascii="宋体" w:hAnsi="宋体" w:eastAsia="方正仿宋_GBK" w:cs="方正仿宋_GBK"/>
          <w:b w:val="0"/>
          <w:color w:val="auto"/>
          <w:kern w:val="2"/>
          <w:sz w:val="32"/>
          <w:szCs w:val="32"/>
          <w:lang w:val="en-US" w:eastAsia="zh-CN" w:bidi="ar-SA"/>
        </w:rPr>
        <w:t>体检统一在指定医院进行</w:t>
      </w:r>
      <w:r>
        <w:rPr>
          <w:rFonts w:hint="eastAsia" w:ascii="宋体" w:hAnsi="宋体" w:eastAsia="方正仿宋_GBK" w:cs="方正仿宋_GBK"/>
          <w:b w:val="0"/>
          <w:color w:val="auto"/>
          <w:kern w:val="2"/>
          <w:sz w:val="32"/>
          <w:szCs w:val="32"/>
          <w:lang w:val="en-US" w:eastAsia="zh-CN" w:bidi="ar-SA"/>
        </w:rPr>
        <w:t>，</w:t>
      </w:r>
      <w:r>
        <w:rPr>
          <w:rFonts w:hint="default" w:ascii="Times New Roman" w:hAnsi="Times New Roman" w:eastAsia="方正仿宋_GBK" w:cs="方正仿宋_GBK"/>
          <w:b w:val="0"/>
          <w:color w:val="auto"/>
          <w:kern w:val="2"/>
          <w:sz w:val="32"/>
          <w:szCs w:val="32"/>
          <w:lang w:val="en-US" w:eastAsia="zh-CN" w:bidi="ar-SA"/>
        </w:rPr>
        <w:t>体检</w:t>
      </w:r>
      <w:r>
        <w:rPr>
          <w:rFonts w:hint="eastAsia" w:ascii="Times New Roman" w:hAnsi="Times New Roman" w:eastAsia="方正仿宋_GBK" w:cs="方正仿宋_GBK"/>
          <w:b w:val="0"/>
          <w:color w:val="auto"/>
          <w:kern w:val="2"/>
          <w:sz w:val="32"/>
          <w:szCs w:val="32"/>
          <w:lang w:val="en-US" w:eastAsia="zh-CN" w:bidi="ar-SA"/>
        </w:rPr>
        <w:t>、政审</w:t>
      </w:r>
      <w:r>
        <w:rPr>
          <w:rFonts w:hint="default" w:ascii="Times New Roman" w:hAnsi="Times New Roman" w:eastAsia="方正仿宋_GBK" w:cs="方正仿宋_GBK"/>
          <w:b w:val="0"/>
          <w:color w:val="auto"/>
          <w:kern w:val="2"/>
          <w:sz w:val="32"/>
          <w:szCs w:val="32"/>
          <w:lang w:val="en-US" w:eastAsia="zh-CN" w:bidi="ar-SA"/>
        </w:rPr>
        <w:t>时间</w:t>
      </w:r>
      <w:r>
        <w:rPr>
          <w:rFonts w:hint="eastAsia" w:ascii="Times New Roman" w:hAnsi="Times New Roman" w:eastAsia="方正仿宋_GBK" w:cs="方正仿宋_GBK"/>
          <w:b w:val="0"/>
          <w:color w:val="auto"/>
          <w:kern w:val="2"/>
          <w:sz w:val="32"/>
          <w:szCs w:val="32"/>
          <w:lang w:val="en-US" w:eastAsia="zh-CN" w:bidi="ar-SA"/>
        </w:rPr>
        <w:t>及结果公布具体事项</w:t>
      </w:r>
      <w:r>
        <w:rPr>
          <w:rFonts w:hint="default" w:ascii="Times New Roman" w:hAnsi="Times New Roman" w:eastAsia="方正仿宋_GBK" w:cs="方正仿宋_GBK"/>
          <w:b w:val="0"/>
          <w:color w:val="auto"/>
          <w:kern w:val="2"/>
          <w:sz w:val="32"/>
          <w:szCs w:val="32"/>
          <w:lang w:val="en-US" w:eastAsia="zh-CN" w:bidi="ar-SA"/>
        </w:rPr>
        <w:t>另行通知</w:t>
      </w:r>
      <w:r>
        <w:rPr>
          <w:rFonts w:hint="eastAsia" w:ascii="Times New Roman" w:hAnsi="Times New Roman" w:eastAsia="方正仿宋_GBK" w:cs="方正仿宋_GBK"/>
          <w:b w:val="0"/>
          <w:color w:val="auto"/>
          <w:kern w:val="2"/>
          <w:sz w:val="32"/>
          <w:szCs w:val="32"/>
          <w:lang w:val="en-US" w:eastAsia="zh-CN" w:bidi="ar-SA"/>
        </w:rPr>
        <w:t>，</w:t>
      </w:r>
      <w:r>
        <w:rPr>
          <w:rFonts w:hint="default" w:ascii="Times New Roman" w:hAnsi="Times New Roman" w:eastAsia="方正仿宋_GBK" w:cs="方正仿宋_GBK"/>
          <w:b w:val="0"/>
          <w:color w:val="auto"/>
          <w:kern w:val="2"/>
          <w:sz w:val="32"/>
          <w:szCs w:val="32"/>
          <w:lang w:val="en-US" w:eastAsia="zh-CN" w:bidi="ar-SA"/>
        </w:rPr>
        <w:t>体检</w:t>
      </w:r>
      <w:r>
        <w:rPr>
          <w:rFonts w:hint="eastAsia" w:ascii="Times New Roman" w:hAnsi="Times New Roman" w:eastAsia="方正仿宋_GBK" w:cs="方正仿宋_GBK"/>
          <w:b w:val="0"/>
          <w:color w:val="auto"/>
          <w:kern w:val="2"/>
          <w:sz w:val="32"/>
          <w:szCs w:val="32"/>
          <w:lang w:val="en-US" w:eastAsia="zh-CN" w:bidi="ar-SA"/>
        </w:rPr>
        <w:t>、政审</w:t>
      </w:r>
      <w:r>
        <w:rPr>
          <w:rFonts w:hint="default" w:ascii="Times New Roman" w:hAnsi="Times New Roman" w:eastAsia="方正仿宋_GBK" w:cs="方正仿宋_GBK"/>
          <w:b w:val="0"/>
          <w:color w:val="auto"/>
          <w:kern w:val="2"/>
          <w:sz w:val="32"/>
          <w:szCs w:val="32"/>
          <w:lang w:val="en-US" w:eastAsia="zh-CN" w:bidi="ar-SA"/>
        </w:rPr>
        <w:t>标准和有关要求参照公务员录用体检</w:t>
      </w:r>
      <w:r>
        <w:rPr>
          <w:rFonts w:hint="eastAsia" w:ascii="Times New Roman" w:hAnsi="Times New Roman" w:eastAsia="方正仿宋_GBK" w:cs="方正仿宋_GBK"/>
          <w:b w:val="0"/>
          <w:color w:val="auto"/>
          <w:kern w:val="2"/>
          <w:sz w:val="32"/>
          <w:szCs w:val="32"/>
          <w:lang w:val="en-US" w:eastAsia="zh-CN" w:bidi="ar-SA"/>
        </w:rPr>
        <w:t>、政审</w:t>
      </w:r>
      <w:r>
        <w:rPr>
          <w:rFonts w:hint="default" w:ascii="Times New Roman" w:hAnsi="Times New Roman" w:eastAsia="方正仿宋_GBK" w:cs="方正仿宋_GBK"/>
          <w:b w:val="0"/>
          <w:color w:val="auto"/>
          <w:kern w:val="2"/>
          <w:sz w:val="32"/>
          <w:szCs w:val="32"/>
          <w:lang w:val="en-US" w:eastAsia="zh-CN" w:bidi="ar-SA"/>
        </w:rPr>
        <w:t>通用标准组织实施，体检及复检费用由报考人员自行承担</w:t>
      </w:r>
      <w:r>
        <w:rPr>
          <w:rFonts w:hint="eastAsia" w:ascii="Times New Roman" w:hAnsi="Times New Roman" w:eastAsia="方正仿宋_GBK" w:cs="方正仿宋_GBK"/>
          <w:b w:val="0"/>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方正黑体_GBK" w:cs="方正黑体_GBK"/>
          <w:color w:val="auto"/>
          <w:sz w:val="32"/>
          <w:szCs w:val="32"/>
          <w:highlight w:val="none"/>
          <w:lang w:val="en-US" w:eastAsia="zh-CN"/>
        </w:rPr>
      </w:pPr>
      <w:r>
        <w:rPr>
          <w:rFonts w:hint="eastAsia" w:ascii="宋体" w:hAnsi="宋体" w:eastAsia="方正黑体_GBK" w:cs="方正黑体_GBK"/>
          <w:color w:val="auto"/>
          <w:sz w:val="32"/>
          <w:szCs w:val="32"/>
          <w:lang w:val="en-US" w:eastAsia="zh-CN"/>
        </w:rPr>
        <w:t>六、</w:t>
      </w:r>
      <w:r>
        <w:rPr>
          <w:rFonts w:hint="eastAsia" w:ascii="宋体" w:hAnsi="宋体" w:eastAsia="方正黑体_GBK" w:cs="方正黑体_GBK"/>
          <w:color w:val="auto"/>
          <w:sz w:val="32"/>
          <w:szCs w:val="32"/>
          <w:highlight w:val="none"/>
          <w:lang w:val="en-US" w:eastAsia="zh-CN"/>
        </w:rPr>
        <w:t>公示、聘用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right="0" w:rightChars="0" w:firstLine="640" w:firstLineChars="200"/>
        <w:textAlignment w:val="auto"/>
        <w:rPr>
          <w:rFonts w:hint="default" w:ascii="宋体" w:hAnsi="宋体" w:eastAsia="方正楷体_GBK" w:cs="方正楷体_GBK"/>
          <w:b w:val="0"/>
          <w:color w:val="auto"/>
          <w:kern w:val="2"/>
          <w:sz w:val="32"/>
          <w:szCs w:val="32"/>
          <w:lang w:val="en-US" w:eastAsia="zh-CN" w:bidi="ar-SA"/>
        </w:rPr>
      </w:pPr>
      <w:r>
        <w:rPr>
          <w:rFonts w:hint="eastAsia" w:ascii="宋体" w:hAnsi="宋体" w:eastAsia="方正楷体_GBK" w:cs="方正楷体_GBK"/>
          <w:b w:val="0"/>
          <w:color w:val="auto"/>
          <w:kern w:val="2"/>
          <w:sz w:val="32"/>
          <w:szCs w:val="32"/>
          <w:lang w:val="en-US" w:eastAsia="zh-CN" w:bidi="ar-SA"/>
        </w:rPr>
        <w:t>（一）</w:t>
      </w:r>
      <w:r>
        <w:rPr>
          <w:rFonts w:hint="default" w:ascii="宋体" w:hAnsi="宋体" w:eastAsia="方正楷体_GBK" w:cs="方正楷体_GBK"/>
          <w:b w:val="0"/>
          <w:color w:val="auto"/>
          <w:kern w:val="2"/>
          <w:sz w:val="32"/>
          <w:szCs w:val="32"/>
          <w:lang w:val="en-US" w:eastAsia="zh-CN" w:bidi="ar-SA"/>
        </w:rPr>
        <w:t>确定拟聘用人员</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方正仿宋_GBK" w:cs="方正仿宋_GBK"/>
          <w:b w:val="0"/>
          <w:color w:val="auto"/>
          <w:kern w:val="2"/>
          <w:sz w:val="32"/>
          <w:szCs w:val="32"/>
          <w:lang w:val="en-US" w:eastAsia="zh-CN" w:bidi="ar-SA"/>
        </w:rPr>
      </w:pPr>
      <w:r>
        <w:rPr>
          <w:rFonts w:hint="eastAsia" w:ascii="宋体" w:hAnsi="宋体" w:eastAsia="方正仿宋_GBK" w:cs="方正仿宋_GBK"/>
          <w:b w:val="0"/>
          <w:color w:val="auto"/>
          <w:kern w:val="2"/>
          <w:sz w:val="32"/>
          <w:szCs w:val="32"/>
          <w:lang w:val="en-US" w:eastAsia="zh-CN" w:bidi="ar-SA"/>
        </w:rPr>
        <w:t>文山市纪委市监委及</w:t>
      </w:r>
      <w:r>
        <w:rPr>
          <w:rFonts w:hint="default" w:ascii="宋体" w:hAnsi="宋体" w:eastAsia="方正仿宋_GBK" w:cs="方正仿宋_GBK"/>
          <w:b w:val="0"/>
          <w:color w:val="auto"/>
          <w:kern w:val="2"/>
          <w:sz w:val="32"/>
          <w:szCs w:val="32"/>
          <w:lang w:val="en-US" w:eastAsia="zh-CN" w:bidi="ar-SA"/>
        </w:rPr>
        <w:t>主管部门按照规定的程序和标准，根据</w:t>
      </w:r>
      <w:r>
        <w:rPr>
          <w:rFonts w:hint="eastAsia" w:ascii="宋体" w:hAnsi="宋体" w:eastAsia="方正仿宋_GBK" w:cs="方正仿宋_GBK"/>
          <w:b w:val="0"/>
          <w:color w:val="auto"/>
          <w:kern w:val="2"/>
          <w:sz w:val="32"/>
          <w:szCs w:val="32"/>
          <w:lang w:val="en-US" w:eastAsia="zh-CN" w:bidi="ar-SA"/>
        </w:rPr>
        <w:t>资格审查，笔试、专项测试及面试成绩，体检及政审</w:t>
      </w:r>
      <w:r>
        <w:rPr>
          <w:rFonts w:hint="default" w:ascii="宋体" w:hAnsi="宋体" w:eastAsia="方正仿宋_GBK" w:cs="方正仿宋_GBK"/>
          <w:b w:val="0"/>
          <w:color w:val="auto"/>
          <w:kern w:val="2"/>
          <w:sz w:val="32"/>
          <w:szCs w:val="32"/>
          <w:lang w:val="en-US" w:eastAsia="zh-CN" w:bidi="ar-SA"/>
        </w:rPr>
        <w:t>情况综合考虑确定拟聘用人员</w:t>
      </w:r>
      <w:r>
        <w:rPr>
          <w:rFonts w:hint="eastAsia" w:ascii="宋体" w:hAnsi="宋体" w:eastAsia="方正仿宋_GBK" w:cs="方正仿宋_GBK"/>
          <w:b w:val="0"/>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right="0" w:rightChars="0" w:firstLine="640" w:firstLineChars="200"/>
        <w:textAlignment w:val="auto"/>
        <w:rPr>
          <w:rFonts w:hint="default" w:ascii="宋体" w:hAnsi="宋体" w:eastAsia="方正楷体_GBK" w:cs="方正楷体_GBK"/>
          <w:b w:val="0"/>
          <w:color w:val="auto"/>
          <w:kern w:val="2"/>
          <w:sz w:val="32"/>
          <w:szCs w:val="32"/>
          <w:lang w:val="en-US" w:eastAsia="zh-CN" w:bidi="ar-SA"/>
        </w:rPr>
      </w:pPr>
      <w:r>
        <w:rPr>
          <w:rFonts w:hint="eastAsia" w:ascii="宋体" w:hAnsi="宋体" w:eastAsia="方正楷体_GBK" w:cs="方正楷体_GBK"/>
          <w:b w:val="0"/>
          <w:color w:val="auto"/>
          <w:kern w:val="2"/>
          <w:sz w:val="32"/>
          <w:szCs w:val="32"/>
          <w:lang w:val="en-US" w:eastAsia="zh-CN" w:bidi="ar-SA"/>
        </w:rPr>
        <w:t>（二）</w:t>
      </w:r>
      <w:r>
        <w:rPr>
          <w:rFonts w:hint="default" w:ascii="宋体" w:hAnsi="宋体" w:eastAsia="方正楷体_GBK" w:cs="方正楷体_GBK"/>
          <w:b w:val="0"/>
          <w:color w:val="auto"/>
          <w:kern w:val="2"/>
          <w:sz w:val="32"/>
          <w:szCs w:val="32"/>
          <w:lang w:val="en-US" w:eastAsia="zh-CN" w:bidi="ar-SA"/>
        </w:rPr>
        <w:t>公示</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1.</w:t>
      </w:r>
      <w:r>
        <w:rPr>
          <w:rFonts w:hint="default" w:ascii="Times New Roman" w:hAnsi="Times New Roman" w:eastAsia="方正仿宋_GBK" w:cs="方正仿宋_GBK"/>
          <w:b w:val="0"/>
          <w:color w:val="auto"/>
          <w:kern w:val="2"/>
          <w:sz w:val="32"/>
          <w:szCs w:val="32"/>
          <w:lang w:val="en-US" w:eastAsia="zh-CN" w:bidi="ar-SA"/>
        </w:rPr>
        <w:t>拟聘用人员</w:t>
      </w:r>
      <w:r>
        <w:rPr>
          <w:rFonts w:hint="eastAsia" w:ascii="Times New Roman" w:hAnsi="Times New Roman" w:eastAsia="方正仿宋_GBK" w:cs="方正仿宋_GBK"/>
          <w:b w:val="0"/>
          <w:color w:val="auto"/>
          <w:kern w:val="2"/>
          <w:sz w:val="32"/>
          <w:szCs w:val="32"/>
          <w:lang w:val="en-US" w:eastAsia="zh-CN" w:bidi="ar-SA"/>
        </w:rPr>
        <w:t>在文山市政务网、微信公众号（文山州就业促进会 文山劳动力市场）及相关媒体进行</w:t>
      </w:r>
      <w:r>
        <w:rPr>
          <w:rFonts w:hint="default" w:ascii="Times New Roman" w:hAnsi="Times New Roman" w:eastAsia="方正仿宋_GBK" w:cs="方正仿宋_GBK"/>
          <w:b w:val="0"/>
          <w:color w:val="auto"/>
          <w:kern w:val="2"/>
          <w:sz w:val="32"/>
          <w:szCs w:val="32"/>
          <w:lang w:val="en-US" w:eastAsia="zh-CN" w:bidi="ar-SA"/>
        </w:rPr>
        <w:t>公示，</w:t>
      </w:r>
      <w:r>
        <w:rPr>
          <w:rFonts w:hint="eastAsia" w:ascii="Times New Roman" w:hAnsi="Times New Roman" w:eastAsia="方正仿宋_GBK" w:cs="方正仿宋_GBK"/>
          <w:b w:val="0"/>
          <w:color w:val="auto"/>
          <w:kern w:val="2"/>
          <w:sz w:val="32"/>
          <w:szCs w:val="32"/>
          <w:lang w:val="en-US" w:eastAsia="zh-CN" w:bidi="ar-SA"/>
        </w:rPr>
        <w:t>公示时间：2023年8月上旬，</w:t>
      </w:r>
      <w:r>
        <w:rPr>
          <w:rFonts w:hint="default" w:ascii="Times New Roman" w:hAnsi="Times New Roman" w:eastAsia="方正仿宋_GBK" w:cs="方正仿宋_GBK"/>
          <w:b w:val="0"/>
          <w:color w:val="auto"/>
          <w:kern w:val="2"/>
          <w:sz w:val="32"/>
          <w:szCs w:val="32"/>
          <w:lang w:val="en-US" w:eastAsia="zh-CN" w:bidi="ar-SA"/>
        </w:rPr>
        <w:t>公示期为7个工作日，</w:t>
      </w:r>
      <w:r>
        <w:rPr>
          <w:rFonts w:hint="eastAsia" w:ascii="Times New Roman" w:hAnsi="Times New Roman" w:eastAsia="方正仿宋_GBK" w:cs="方正仿宋_GBK"/>
          <w:b w:val="0"/>
          <w:color w:val="auto"/>
          <w:kern w:val="2"/>
          <w:sz w:val="32"/>
          <w:szCs w:val="32"/>
          <w:lang w:val="en-US" w:eastAsia="zh-CN" w:bidi="ar-SA"/>
        </w:rPr>
        <w:t>公示期间公布监督</w:t>
      </w:r>
      <w:r>
        <w:rPr>
          <w:rFonts w:hint="default" w:ascii="Times New Roman" w:hAnsi="Times New Roman" w:eastAsia="方正仿宋_GBK" w:cs="方正仿宋_GBK"/>
          <w:b w:val="0"/>
          <w:color w:val="auto"/>
          <w:kern w:val="2"/>
          <w:sz w:val="32"/>
          <w:szCs w:val="32"/>
          <w:lang w:val="en-US" w:eastAsia="zh-CN" w:bidi="ar-SA"/>
        </w:rPr>
        <w:t>举报电话，接受社会监督</w:t>
      </w:r>
      <w:r>
        <w:rPr>
          <w:rFonts w:hint="eastAsia" w:ascii="Times New Roman" w:hAnsi="Times New Roman" w:eastAsia="方正仿宋_GBK" w:cs="方正仿宋_GBK"/>
          <w:b w:val="0"/>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right="0" w:righ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2.</w:t>
      </w:r>
      <w:r>
        <w:rPr>
          <w:rFonts w:hint="default" w:ascii="Times New Roman" w:hAnsi="Times New Roman" w:eastAsia="方正仿宋_GBK" w:cs="方正仿宋_GBK"/>
          <w:b w:val="0"/>
          <w:color w:val="auto"/>
          <w:kern w:val="2"/>
          <w:sz w:val="32"/>
          <w:szCs w:val="32"/>
          <w:lang w:val="en-US" w:eastAsia="zh-CN" w:bidi="ar-SA"/>
        </w:rPr>
        <w:t>公示期满后，没有反映问题或反映有问题但不影响聘用的，</w:t>
      </w:r>
      <w:r>
        <w:rPr>
          <w:rFonts w:hint="eastAsia" w:ascii="Times New Roman" w:hAnsi="Times New Roman" w:eastAsia="方正仿宋_GBK" w:cs="方正仿宋_GBK"/>
          <w:b w:val="0"/>
          <w:color w:val="auto"/>
          <w:kern w:val="2"/>
          <w:sz w:val="32"/>
          <w:szCs w:val="32"/>
          <w:lang w:val="en-US" w:eastAsia="zh-CN" w:bidi="ar-SA"/>
        </w:rPr>
        <w:t>可</w:t>
      </w:r>
      <w:r>
        <w:rPr>
          <w:rFonts w:hint="default" w:ascii="Times New Roman" w:hAnsi="Times New Roman" w:eastAsia="方正仿宋_GBK" w:cs="方正仿宋_GBK"/>
          <w:b w:val="0"/>
          <w:color w:val="auto"/>
          <w:kern w:val="2"/>
          <w:sz w:val="32"/>
          <w:szCs w:val="32"/>
          <w:lang w:val="en-US" w:eastAsia="zh-CN" w:bidi="ar-SA"/>
        </w:rPr>
        <w:t>办理聘用手续</w:t>
      </w:r>
      <w:r>
        <w:rPr>
          <w:rFonts w:hint="eastAsia" w:ascii="Times New Roman" w:hAnsi="Times New Roman" w:eastAsia="方正仿宋_GBK" w:cs="方正仿宋_GBK"/>
          <w:b w:val="0"/>
          <w:color w:val="auto"/>
          <w:kern w:val="2"/>
          <w:sz w:val="32"/>
          <w:szCs w:val="32"/>
          <w:lang w:val="en-US" w:eastAsia="zh-CN" w:bidi="ar-SA"/>
        </w:rPr>
        <w:t>；</w:t>
      </w:r>
      <w:r>
        <w:rPr>
          <w:rFonts w:hint="default" w:ascii="Times New Roman" w:hAnsi="Times New Roman" w:eastAsia="方正仿宋_GBK" w:cs="方正仿宋_GBK"/>
          <w:b w:val="0"/>
          <w:color w:val="auto"/>
          <w:kern w:val="2"/>
          <w:sz w:val="32"/>
          <w:szCs w:val="32"/>
          <w:lang w:val="en-US" w:eastAsia="zh-CN" w:bidi="ar-SA"/>
        </w:rPr>
        <w:t>对反映有影响聘用的问题并查有实据的，不予聘用</w:t>
      </w:r>
      <w:r>
        <w:rPr>
          <w:rFonts w:hint="eastAsia" w:ascii="Times New Roman" w:hAnsi="Times New Roman" w:eastAsia="方正仿宋_GBK" w:cs="方正仿宋_GBK"/>
          <w:b w:val="0"/>
          <w:color w:val="auto"/>
          <w:kern w:val="2"/>
          <w:sz w:val="32"/>
          <w:szCs w:val="32"/>
          <w:lang w:val="en-US" w:eastAsia="zh-CN" w:bidi="ar-SA"/>
        </w:rPr>
        <w:t>；</w:t>
      </w:r>
      <w:r>
        <w:rPr>
          <w:rFonts w:hint="default" w:ascii="Times New Roman" w:hAnsi="Times New Roman" w:eastAsia="方正仿宋_GBK" w:cs="方正仿宋_GBK"/>
          <w:b w:val="0"/>
          <w:color w:val="auto"/>
          <w:kern w:val="2"/>
          <w:sz w:val="32"/>
          <w:szCs w:val="32"/>
          <w:lang w:val="en-US" w:eastAsia="zh-CN" w:bidi="ar-SA"/>
        </w:rPr>
        <w:t>公示期内有反映且相关部门对反映问题一时难以查实的，暂缓聘用</w:t>
      </w:r>
      <w:r>
        <w:rPr>
          <w:rFonts w:hint="eastAsia" w:ascii="Times New Roman" w:hAnsi="Times New Roman" w:eastAsia="方正仿宋_GBK" w:cs="方正仿宋_GBK"/>
          <w:b w:val="0"/>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right="0" w:righ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3.经公示无异议后，根据《中华人民共和国劳动法》《中华人民共和国劳动合同法》等有关法律法规，</w:t>
      </w:r>
      <w:r>
        <w:rPr>
          <w:rFonts w:hint="default" w:ascii="Times New Roman" w:hAnsi="Times New Roman" w:eastAsia="方正仿宋_GBK" w:cs="方正仿宋_GBK"/>
          <w:b w:val="0"/>
          <w:color w:val="auto"/>
          <w:kern w:val="2"/>
          <w:sz w:val="32"/>
          <w:szCs w:val="32"/>
          <w:lang w:val="en-US" w:eastAsia="zh-CN" w:bidi="ar-SA"/>
        </w:rPr>
        <w:t>拟聘用人员须在规定的时间内</w:t>
      </w:r>
      <w:r>
        <w:rPr>
          <w:rFonts w:hint="eastAsia" w:ascii="Times New Roman" w:hAnsi="Times New Roman" w:eastAsia="方正仿宋_GBK" w:cs="方正仿宋_GBK"/>
          <w:b w:val="0"/>
          <w:color w:val="auto"/>
          <w:kern w:val="2"/>
          <w:sz w:val="32"/>
          <w:szCs w:val="32"/>
          <w:lang w:val="en-US" w:eastAsia="zh-CN" w:bidi="ar-SA"/>
        </w:rPr>
        <w:t>到文山市纪委市监委按法定程序签订劳动合同并建立劳动关系，劳动合同2年签订1次，试用期2个月，由文山市纪委市监委管理使用和考核，在签订合同之前，拟聘用人员与原单位须自行协商解除劳动合同，如</w:t>
      </w:r>
      <w:r>
        <w:rPr>
          <w:rFonts w:hint="default" w:ascii="Times New Roman" w:hAnsi="Times New Roman" w:eastAsia="方正仿宋_GBK" w:cs="方正仿宋_GBK"/>
          <w:b w:val="0"/>
          <w:color w:val="auto"/>
          <w:kern w:val="2"/>
          <w:sz w:val="32"/>
          <w:szCs w:val="32"/>
          <w:lang w:val="en-US" w:eastAsia="zh-CN" w:bidi="ar-SA"/>
        </w:rPr>
        <w:t>无正当理由逾期者，取消其聘用资格</w:t>
      </w:r>
      <w:r>
        <w:rPr>
          <w:rFonts w:hint="eastAsia" w:ascii="Times New Roman" w:hAnsi="Times New Roman" w:eastAsia="方正仿宋_GBK" w:cs="方正仿宋_GBK"/>
          <w:b w:val="0"/>
          <w:color w:val="auto"/>
          <w:kern w:val="2"/>
          <w:sz w:val="32"/>
          <w:szCs w:val="32"/>
          <w:lang w:val="en-US" w:eastAsia="zh-CN" w:bidi="ar-SA"/>
        </w:rPr>
        <w:t>，</w:t>
      </w:r>
      <w:r>
        <w:rPr>
          <w:rFonts w:hint="default" w:ascii="Times New Roman" w:hAnsi="Times New Roman" w:eastAsia="方正仿宋_GBK" w:cs="方正仿宋_GBK"/>
          <w:b w:val="0"/>
          <w:color w:val="auto"/>
          <w:kern w:val="2"/>
          <w:sz w:val="32"/>
          <w:szCs w:val="32"/>
          <w:lang w:val="en-US" w:eastAsia="zh-CN" w:bidi="ar-SA"/>
        </w:rPr>
        <w:t>聘用工作于</w:t>
      </w:r>
      <w:r>
        <w:rPr>
          <w:rFonts w:hint="eastAsia" w:ascii="Times New Roman" w:hAnsi="Times New Roman" w:eastAsia="方正仿宋_GBK" w:cs="方正仿宋_GBK"/>
          <w:b w:val="0"/>
          <w:color w:val="auto"/>
          <w:kern w:val="2"/>
          <w:sz w:val="32"/>
          <w:szCs w:val="32"/>
          <w:lang w:val="en-US" w:eastAsia="zh-CN" w:bidi="ar-SA"/>
        </w:rPr>
        <w:t>2023年8月中旬</w:t>
      </w:r>
      <w:r>
        <w:rPr>
          <w:rFonts w:hint="default" w:ascii="Times New Roman" w:hAnsi="Times New Roman" w:eastAsia="方正仿宋_GBK" w:cs="方正仿宋_GBK"/>
          <w:b w:val="0"/>
          <w:color w:val="auto"/>
          <w:kern w:val="2"/>
          <w:sz w:val="32"/>
          <w:szCs w:val="32"/>
          <w:lang w:val="en-US" w:eastAsia="zh-CN" w:bidi="ar-SA"/>
        </w:rPr>
        <w:t>完成</w:t>
      </w:r>
      <w:r>
        <w:rPr>
          <w:rFonts w:hint="eastAsia" w:ascii="Times New Roman" w:hAnsi="Times New Roman" w:eastAsia="方正仿宋_GBK" w:cs="方正仿宋_GBK"/>
          <w:b w:val="0"/>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宋体" w:hAnsi="宋体" w:eastAsia="方正黑体_GBK" w:cs="方正黑体_GBK"/>
          <w:color w:val="auto"/>
          <w:sz w:val="32"/>
          <w:szCs w:val="32"/>
          <w:highlight w:val="none"/>
          <w:lang w:val="en-US" w:eastAsia="zh-CN"/>
        </w:rPr>
      </w:pPr>
      <w:r>
        <w:rPr>
          <w:rFonts w:hint="eastAsia" w:ascii="宋体" w:hAnsi="宋体" w:eastAsia="方正黑体_GBK" w:cs="方正黑体_GBK"/>
          <w:color w:val="auto"/>
          <w:sz w:val="32"/>
          <w:szCs w:val="32"/>
          <w:highlight w:val="none"/>
          <w:lang w:val="en-US" w:eastAsia="zh-CN"/>
        </w:rPr>
        <w:t>七、待遇保障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基础工资1500元、绩效工资1000元、岗位津贴1640元、五险一金1857.82元，合计5997.82元，扣缴个人缴纳五险一金部分后实发工资约为4100元，试用期工资按月工资的80%发放。聘用期内，受市纪委市监委安排因公出差所产生的费用，由市纪委市监委参照在职职工标准报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宋体" w:hAnsi="宋体" w:eastAsia="方正黑体_GBK" w:cs="方正黑体_GBK"/>
          <w:color w:val="auto"/>
          <w:sz w:val="32"/>
          <w:szCs w:val="32"/>
          <w:lang w:val="en-US" w:eastAsia="zh-CN"/>
        </w:rPr>
      </w:pPr>
      <w:r>
        <w:rPr>
          <w:rFonts w:hint="eastAsia" w:ascii="宋体" w:hAnsi="宋体" w:eastAsia="方正黑体_GBK" w:cs="方正黑体_GBK"/>
          <w:color w:val="auto"/>
          <w:sz w:val="32"/>
          <w:szCs w:val="32"/>
          <w:lang w:val="en-US" w:eastAsia="zh-CN"/>
        </w:rPr>
        <w:t>八、其他有关事项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1.本次招聘考试不收取考生报名费，不指定考试辅导用书，不举办也不委托任何机构开展考试辅导培训。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2.报考人员在报考过程中，应及时登陆上述公布的网站或公众号了解招聘工作进程和有关事项的通告，并保持报名时登记的联系电话畅通。若因报考人员不及时查看相关公告信息或联系电话不通畅而造成不良后果的，由本人自行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3.无论是笔试、专项测试、面试及综合成绩均按四舍五入保留两位小数，每个环节的具体事项</w:t>
      </w:r>
      <w:r>
        <w:rPr>
          <w:rFonts w:hint="default" w:ascii="Times New Roman" w:hAnsi="Times New Roman" w:eastAsia="方正仿宋_GBK" w:cs="方正仿宋_GBK"/>
          <w:b w:val="0"/>
          <w:color w:val="auto"/>
          <w:kern w:val="2"/>
          <w:sz w:val="32"/>
          <w:szCs w:val="32"/>
          <w:lang w:val="en-US" w:eastAsia="zh-CN" w:bidi="ar-SA"/>
        </w:rPr>
        <w:t>另行通知</w:t>
      </w:r>
      <w:r>
        <w:rPr>
          <w:rFonts w:hint="eastAsia" w:ascii="Times New Roman" w:hAnsi="Times New Roman" w:eastAsia="方正仿宋_GBK" w:cs="方正仿宋_GBK"/>
          <w:b w:val="0"/>
          <w:color w:val="auto"/>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4.如招考工作有变动，以后续发布的公告为准。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5.笔试、专项测试、面试、体检及政审在其中一个环节自愿放弃的，需填写《中共文山市纪委市监委2023年招聘编外人员自愿放弃申请表》交至文山市纪委市监委，如有违反，报考人员自行承担后果。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6.文山市纪委市监委因不可抗力因素（单位机构改革或国家政策调整等变化）不再聘用编外人员的情况下可依法解除劳动合同。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right="0" w:rightChars="0" w:firstLine="640" w:firstLineChars="200"/>
        <w:textAlignment w:val="auto"/>
        <w:rPr>
          <w:rFonts w:hint="eastAsia" w:ascii="方正黑体简体" w:hAnsi="方正黑体简体" w:eastAsia="方正黑体简体" w:cs="方正黑体简体"/>
          <w:b w:val="0"/>
          <w:color w:val="auto"/>
          <w:kern w:val="2"/>
          <w:sz w:val="32"/>
          <w:szCs w:val="32"/>
          <w:lang w:val="en-US" w:eastAsia="zh-CN" w:bidi="ar-SA"/>
        </w:rPr>
      </w:pPr>
      <w:r>
        <w:rPr>
          <w:rFonts w:hint="eastAsia" w:ascii="方正黑体简体" w:hAnsi="方正黑体简体" w:eastAsia="方正黑体简体" w:cs="方正黑体简体"/>
          <w:b w:val="0"/>
          <w:color w:val="auto"/>
          <w:kern w:val="2"/>
          <w:sz w:val="32"/>
          <w:szCs w:val="32"/>
          <w:lang w:val="en-US" w:eastAsia="zh-CN" w:bidi="ar-SA"/>
        </w:rPr>
        <w:t>九</w:t>
      </w:r>
      <w:bookmarkStart w:id="0" w:name="_GoBack"/>
      <w:bookmarkEnd w:id="0"/>
      <w:r>
        <w:rPr>
          <w:rFonts w:hint="eastAsia" w:ascii="方正黑体简体" w:hAnsi="方正黑体简体" w:eastAsia="方正黑体简体" w:cs="方正黑体简体"/>
          <w:b w:val="0"/>
          <w:color w:val="auto"/>
          <w:kern w:val="2"/>
          <w:sz w:val="32"/>
          <w:szCs w:val="32"/>
          <w:lang w:val="en-US" w:eastAsia="zh-CN" w:bidi="ar-SA"/>
        </w:rPr>
        <w:t>、纪律与监督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1.</w:t>
      </w:r>
      <w:r>
        <w:rPr>
          <w:rFonts w:hint="default" w:ascii="Times New Roman" w:hAnsi="Times New Roman" w:eastAsia="方正仿宋_GBK" w:cs="方正仿宋_GBK"/>
          <w:b w:val="0"/>
          <w:color w:val="auto"/>
          <w:kern w:val="2"/>
          <w:sz w:val="32"/>
          <w:szCs w:val="32"/>
          <w:lang w:val="en-US" w:eastAsia="zh-CN" w:bidi="ar-SA"/>
        </w:rPr>
        <w:t>招聘单位负责人和公开招聘工作人员在公开招聘过程中，涉及与本人有亲属关系或其他可能影响公开招聘公平公正的，必须回避。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right="0" w:rightChars="0" w:firstLine="640" w:firstLineChars="200"/>
        <w:textAlignment w:val="auto"/>
        <w:rPr>
          <w:rFonts w:hint="default"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2.</w:t>
      </w:r>
      <w:r>
        <w:rPr>
          <w:rFonts w:hint="default" w:ascii="Times New Roman" w:hAnsi="Times New Roman" w:eastAsia="方正仿宋_GBK" w:cs="方正仿宋_GBK"/>
          <w:b w:val="0"/>
          <w:color w:val="auto"/>
          <w:kern w:val="2"/>
          <w:sz w:val="32"/>
          <w:szCs w:val="32"/>
          <w:lang w:val="en-US" w:eastAsia="zh-CN" w:bidi="ar-SA"/>
        </w:rPr>
        <w:t>整个公开招聘工作坚持</w:t>
      </w:r>
      <w:r>
        <w:rPr>
          <w:rFonts w:hint="eastAsia" w:ascii="Times New Roman" w:hAnsi="Times New Roman" w:eastAsia="方正仿宋_GBK" w:cs="方正仿宋_GBK"/>
          <w:b w:val="0"/>
          <w:color w:val="auto"/>
          <w:kern w:val="2"/>
          <w:sz w:val="32"/>
          <w:szCs w:val="32"/>
          <w:lang w:val="en-US" w:eastAsia="zh-CN" w:bidi="ar-SA"/>
        </w:rPr>
        <w:t>“</w:t>
      </w:r>
      <w:r>
        <w:rPr>
          <w:rFonts w:hint="default" w:ascii="Times New Roman" w:hAnsi="Times New Roman" w:eastAsia="方正仿宋_GBK" w:cs="方正仿宋_GBK"/>
          <w:b w:val="0"/>
          <w:color w:val="auto"/>
          <w:kern w:val="2"/>
          <w:sz w:val="32"/>
          <w:szCs w:val="32"/>
          <w:lang w:val="en-US" w:eastAsia="zh-CN" w:bidi="ar-SA"/>
        </w:rPr>
        <w:t>信息公开、过程公开和结果公开</w:t>
      </w:r>
      <w:r>
        <w:rPr>
          <w:rFonts w:hint="eastAsia" w:ascii="Times New Roman" w:hAnsi="Times New Roman" w:eastAsia="方正仿宋_GBK" w:cs="方正仿宋_GBK"/>
          <w:b w:val="0"/>
          <w:color w:val="auto"/>
          <w:kern w:val="2"/>
          <w:sz w:val="32"/>
          <w:szCs w:val="32"/>
          <w:lang w:val="en-US" w:eastAsia="zh-CN" w:bidi="ar-SA"/>
        </w:rPr>
        <w:t>”</w:t>
      </w:r>
      <w:r>
        <w:rPr>
          <w:rFonts w:hint="default" w:ascii="Times New Roman" w:hAnsi="Times New Roman" w:eastAsia="方正仿宋_GBK" w:cs="方正仿宋_GBK"/>
          <w:b w:val="0"/>
          <w:color w:val="auto"/>
          <w:kern w:val="2"/>
          <w:sz w:val="32"/>
          <w:szCs w:val="32"/>
          <w:lang w:val="en-US" w:eastAsia="zh-CN" w:bidi="ar-SA"/>
        </w:rPr>
        <w:t>，并接受广大考生、社会各界的监督。公开招聘过程中如有弄虚作假、失密泄密、徇私舞弊</w:t>
      </w:r>
      <w:r>
        <w:rPr>
          <w:rFonts w:hint="eastAsia" w:ascii="Times New Roman" w:hAnsi="Times New Roman" w:eastAsia="方正仿宋_GBK" w:cs="方正仿宋_GBK"/>
          <w:b w:val="0"/>
          <w:color w:val="auto"/>
          <w:kern w:val="2"/>
          <w:sz w:val="32"/>
          <w:szCs w:val="32"/>
          <w:lang w:val="en-US" w:eastAsia="zh-CN" w:bidi="ar-SA"/>
        </w:rPr>
        <w:t>、违反</w:t>
      </w:r>
      <w:r>
        <w:rPr>
          <w:rFonts w:hint="default" w:ascii="Times New Roman" w:hAnsi="Times New Roman" w:eastAsia="方正仿宋_GBK" w:cs="方正仿宋_GBK"/>
          <w:b w:val="0"/>
          <w:color w:val="auto"/>
          <w:kern w:val="2"/>
          <w:sz w:val="32"/>
          <w:szCs w:val="32"/>
          <w:lang w:val="en-US" w:eastAsia="zh-CN" w:bidi="ar-SA"/>
        </w:rPr>
        <w:t>有关工作纪律等行为，追究有关领导和当事人责任，已签订劳动合同的，按相关法律规定解除劳动合同，造成严重影响的，除解除劳动合同外，根据有关规定追究责任</w:t>
      </w:r>
      <w:r>
        <w:rPr>
          <w:rFonts w:hint="eastAsia" w:ascii="Times New Roman" w:hAnsi="Times New Roman" w:eastAsia="方正仿宋_GBK" w:cs="方正仿宋_GBK"/>
          <w:b w:val="0"/>
          <w:color w:val="auto"/>
          <w:kern w:val="2"/>
          <w:sz w:val="32"/>
          <w:szCs w:val="32"/>
          <w:lang w:val="en-US" w:eastAsia="zh-CN" w:bidi="ar-SA"/>
        </w:rPr>
        <w:t>，</w:t>
      </w:r>
      <w:r>
        <w:rPr>
          <w:rFonts w:hint="default" w:ascii="Times New Roman" w:hAnsi="Times New Roman" w:eastAsia="方正仿宋_GBK" w:cs="方正仿宋_GBK"/>
          <w:b w:val="0"/>
          <w:color w:val="auto"/>
          <w:kern w:val="2"/>
          <w:sz w:val="32"/>
          <w:szCs w:val="32"/>
          <w:lang w:val="en-US" w:eastAsia="zh-CN" w:bidi="ar-SA"/>
        </w:rPr>
        <w:t>产生</w:t>
      </w:r>
      <w:r>
        <w:rPr>
          <w:rFonts w:hint="eastAsia" w:ascii="Times New Roman" w:hAnsi="Times New Roman" w:eastAsia="方正仿宋_GBK" w:cs="方正仿宋_GBK"/>
          <w:b w:val="0"/>
          <w:color w:val="auto"/>
          <w:kern w:val="2"/>
          <w:sz w:val="32"/>
          <w:szCs w:val="32"/>
          <w:lang w:val="en-US" w:eastAsia="zh-CN" w:bidi="ar-SA"/>
        </w:rPr>
        <w:t>的</w:t>
      </w:r>
      <w:r>
        <w:rPr>
          <w:rFonts w:hint="default" w:ascii="Times New Roman" w:hAnsi="Times New Roman" w:eastAsia="方正仿宋_GBK" w:cs="方正仿宋_GBK"/>
          <w:b w:val="0"/>
          <w:color w:val="auto"/>
          <w:kern w:val="2"/>
          <w:sz w:val="32"/>
          <w:szCs w:val="32"/>
          <w:lang w:val="en-US" w:eastAsia="zh-CN" w:bidi="ar-SA"/>
        </w:rPr>
        <w:t>后果由本人</w:t>
      </w:r>
      <w:r>
        <w:rPr>
          <w:rFonts w:hint="eastAsia" w:ascii="Times New Roman" w:hAnsi="Times New Roman" w:eastAsia="方正仿宋_GBK" w:cs="方正仿宋_GBK"/>
          <w:b w:val="0"/>
          <w:color w:val="auto"/>
          <w:kern w:val="2"/>
          <w:sz w:val="32"/>
          <w:szCs w:val="32"/>
          <w:lang w:val="en-US" w:eastAsia="zh-CN" w:bidi="ar-SA"/>
        </w:rPr>
        <w:t>自负。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3.文山市纪委市监委干部监督室对招聘工作全程监督，督报举报电话：0876－2128203。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附件1：中共文山市纪委市监委2023年招聘编外人员考试报名表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附件2：中共文山市纪委市监委2023年招聘编外人员岗位计划表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right"/>
        <w:textAlignment w:val="auto"/>
        <w:rPr>
          <w:rFonts w:hint="eastAsia" w:ascii="Times New Roman" w:hAnsi="Times New Roman" w:eastAsia="方正仿宋_GBK" w:cs="方正仿宋_GBK"/>
          <w:b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right"/>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中共文山市纪委市监委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right"/>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2023年5月30日</w:t>
      </w:r>
    </w:p>
    <w:p>
      <w:pPr>
        <w:rPr>
          <w:rFonts w:hint="eastAsia" w:ascii="宋体" w:hAnsi="宋体" w:eastAsia="方正小标宋简体" w:cs="方正小标宋简体"/>
          <w:i w:val="0"/>
          <w:iCs w:val="0"/>
          <w:color w:val="auto"/>
          <w:kern w:val="0"/>
          <w:sz w:val="32"/>
          <w:szCs w:val="40"/>
          <w:u w:val="none"/>
          <w:lang w:val="en-US" w:eastAsia="zh-CN" w:bidi="ar"/>
        </w:rPr>
      </w:pPr>
      <w:r>
        <w:rPr>
          <w:rFonts w:hint="eastAsia" w:ascii="宋体" w:hAnsi="宋体" w:eastAsia="方正小标宋简体" w:cs="方正小标宋简体"/>
          <w:i w:val="0"/>
          <w:iCs w:val="0"/>
          <w:color w:val="auto"/>
          <w:kern w:val="0"/>
          <w:sz w:val="32"/>
          <w:szCs w:val="40"/>
          <w:u w:val="none"/>
          <w:lang w:val="en-US" w:eastAsia="zh-CN" w:bidi="ar"/>
        </w:rPr>
        <w:br w:type="page"/>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textAlignment w:val="auto"/>
        <w:rPr>
          <w:rFonts w:hint="default" w:ascii="方正黑体简体" w:hAnsi="方正黑体简体" w:eastAsia="方正黑体简体" w:cs="方正黑体简体"/>
          <w:b w:val="0"/>
          <w:color w:val="auto"/>
          <w:kern w:val="2"/>
          <w:sz w:val="32"/>
          <w:szCs w:val="32"/>
          <w:lang w:val="en-US" w:eastAsia="zh-CN" w:bidi="ar-SA"/>
        </w:rPr>
      </w:pPr>
      <w:r>
        <w:rPr>
          <w:rFonts w:hint="eastAsia" w:ascii="方正黑体简体" w:hAnsi="方正黑体简体" w:eastAsia="方正黑体简体" w:cs="方正黑体简体"/>
          <w:b w:val="0"/>
          <w:color w:val="auto"/>
          <w:kern w:val="2"/>
          <w:sz w:val="32"/>
          <w:szCs w:val="32"/>
          <w:lang w:val="en-US" w:eastAsia="zh-CN" w:bidi="ar-SA"/>
        </w:rPr>
        <w:t>附件1：</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textAlignment w:val="auto"/>
        <w:rPr>
          <w:rFonts w:hint="eastAsia" w:ascii="方正黑体简体" w:hAnsi="方正黑体简体" w:eastAsia="方正黑体简体" w:cs="方正黑体简体"/>
          <w:b w:val="0"/>
          <w:color w:val="auto"/>
          <w:kern w:val="2"/>
          <w:sz w:val="32"/>
          <w:szCs w:val="32"/>
          <w:lang w:val="en-US" w:eastAsia="zh-CN" w:bidi="ar-SA"/>
        </w:rPr>
      </w:pPr>
      <w:r>
        <w:rPr>
          <w:rFonts w:hint="eastAsia" w:ascii="方正黑体简体" w:hAnsi="方正黑体简体" w:eastAsia="方正黑体简体" w:cs="方正黑体简体"/>
          <w:b w:val="0"/>
          <w:color w:val="auto"/>
          <w:kern w:val="2"/>
          <w:sz w:val="32"/>
          <w:szCs w:val="32"/>
          <w:lang w:val="en-US" w:eastAsia="zh-CN" w:bidi="ar-SA"/>
        </w:rPr>
        <w:t>中共文山市纪委市监委2023年编外聘用人员考试报名表</w:t>
      </w:r>
    </w:p>
    <w:tbl>
      <w:tblPr>
        <w:tblStyle w:val="7"/>
        <w:tblW w:w="9974" w:type="dxa"/>
        <w:jc w:val="center"/>
        <w:tblLayout w:type="fixed"/>
        <w:tblCellMar>
          <w:top w:w="0" w:type="dxa"/>
          <w:left w:w="0" w:type="dxa"/>
          <w:bottom w:w="0" w:type="dxa"/>
          <w:right w:w="0" w:type="dxa"/>
        </w:tblCellMar>
      </w:tblPr>
      <w:tblGrid>
        <w:gridCol w:w="1301"/>
        <w:gridCol w:w="1304"/>
        <w:gridCol w:w="1246"/>
        <w:gridCol w:w="1357"/>
        <w:gridCol w:w="866"/>
        <w:gridCol w:w="1586"/>
        <w:gridCol w:w="2314"/>
      </w:tblGrid>
      <w:tr>
        <w:tblPrEx>
          <w:tblCellMar>
            <w:top w:w="0" w:type="dxa"/>
            <w:left w:w="0" w:type="dxa"/>
            <w:bottom w:w="0" w:type="dxa"/>
            <w:right w:w="0" w:type="dxa"/>
          </w:tblCellMar>
        </w:tblPrEx>
        <w:trPr>
          <w:cantSplit/>
          <w:trHeight w:val="696" w:hRule="atLeast"/>
          <w:jc w:val="center"/>
        </w:trPr>
        <w:tc>
          <w:tcPr>
            <w:tcW w:w="1301"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姓   名</w:t>
            </w:r>
          </w:p>
        </w:tc>
        <w:tc>
          <w:tcPr>
            <w:tcW w:w="1304" w:type="dxa"/>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p>
        </w:tc>
        <w:tc>
          <w:tcPr>
            <w:tcW w:w="124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性  别</w:t>
            </w:r>
          </w:p>
        </w:tc>
        <w:tc>
          <w:tcPr>
            <w:tcW w:w="13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p>
        </w:tc>
        <w:tc>
          <w:tcPr>
            <w:tcW w:w="86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民族</w:t>
            </w:r>
          </w:p>
        </w:tc>
        <w:tc>
          <w:tcPr>
            <w:tcW w:w="1586"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p>
        </w:tc>
        <w:tc>
          <w:tcPr>
            <w:tcW w:w="2314"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照片</w:t>
            </w:r>
          </w:p>
        </w:tc>
      </w:tr>
      <w:tr>
        <w:tblPrEx>
          <w:tblCellMar>
            <w:top w:w="0" w:type="dxa"/>
            <w:left w:w="0" w:type="dxa"/>
            <w:bottom w:w="0" w:type="dxa"/>
            <w:right w:w="0" w:type="dxa"/>
          </w:tblCellMar>
        </w:tblPrEx>
        <w:trPr>
          <w:cantSplit/>
          <w:trHeight w:val="807" w:hRule="atLeast"/>
          <w:jc w:val="center"/>
        </w:trPr>
        <w:tc>
          <w:tcPr>
            <w:tcW w:w="1301"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出生年月</w:t>
            </w:r>
          </w:p>
        </w:tc>
        <w:tc>
          <w:tcPr>
            <w:tcW w:w="1304" w:type="dxa"/>
            <w:tcBorders>
              <w:top w:val="nil"/>
              <w:left w:val="nil"/>
              <w:bottom w:val="single" w:color="auto" w:sz="8" w:space="0"/>
              <w:right w:val="single" w:color="auto"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p>
        </w:tc>
        <w:tc>
          <w:tcPr>
            <w:tcW w:w="12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籍  贯</w:t>
            </w:r>
          </w:p>
        </w:tc>
        <w:tc>
          <w:tcPr>
            <w:tcW w:w="13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p>
        </w:tc>
        <w:tc>
          <w:tcPr>
            <w:tcW w:w="866" w:type="dxa"/>
            <w:tcBorders>
              <w:top w:val="nil"/>
              <w:left w:val="nil"/>
              <w:bottom w:val="single" w:color="auto" w:sz="8" w:space="0"/>
              <w:right w:val="single" w:color="auto" w:sz="4"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健康状况</w:t>
            </w:r>
          </w:p>
        </w:tc>
        <w:tc>
          <w:tcPr>
            <w:tcW w:w="1586" w:type="dxa"/>
            <w:tcBorders>
              <w:top w:val="nil"/>
              <w:left w:val="single" w:color="auto" w:sz="4"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p>
        </w:tc>
        <w:tc>
          <w:tcPr>
            <w:tcW w:w="2314" w:type="dxa"/>
            <w:vMerge w:val="continue"/>
            <w:tcBorders>
              <w:top w:val="single" w:color="auto" w:sz="8" w:space="0"/>
              <w:left w:val="nil"/>
              <w:bottom w:val="single" w:color="auto" w:sz="8" w:space="0"/>
              <w:right w:val="single" w:color="auto"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p>
        </w:tc>
      </w:tr>
      <w:tr>
        <w:tblPrEx>
          <w:tblCellMar>
            <w:top w:w="0" w:type="dxa"/>
            <w:left w:w="0" w:type="dxa"/>
            <w:bottom w:w="0" w:type="dxa"/>
            <w:right w:w="0" w:type="dxa"/>
          </w:tblCellMar>
        </w:tblPrEx>
        <w:trPr>
          <w:cantSplit/>
          <w:trHeight w:val="986" w:hRule="atLeast"/>
          <w:jc w:val="center"/>
        </w:trPr>
        <w:tc>
          <w:tcPr>
            <w:tcW w:w="1301"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政治面貌</w:t>
            </w:r>
          </w:p>
        </w:tc>
        <w:tc>
          <w:tcPr>
            <w:tcW w:w="2550" w:type="dxa"/>
            <w:gridSpan w:val="2"/>
            <w:tcBorders>
              <w:top w:val="nil"/>
              <w:left w:val="nil"/>
              <w:bottom w:val="single" w:color="auto" w:sz="8" w:space="0"/>
              <w:right w:val="single" w:color="auto"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p>
        </w:tc>
        <w:tc>
          <w:tcPr>
            <w:tcW w:w="135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加入党 派时间</w:t>
            </w:r>
          </w:p>
        </w:tc>
        <w:tc>
          <w:tcPr>
            <w:tcW w:w="2452" w:type="dxa"/>
            <w:gridSpan w:val="2"/>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p>
        </w:tc>
        <w:tc>
          <w:tcPr>
            <w:tcW w:w="2314" w:type="dxa"/>
            <w:vMerge w:val="continue"/>
            <w:tcBorders>
              <w:top w:val="single" w:color="auto" w:sz="8" w:space="0"/>
              <w:left w:val="nil"/>
              <w:bottom w:val="single" w:color="auto" w:sz="4" w:space="0"/>
              <w:right w:val="single" w:color="auto"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p>
        </w:tc>
      </w:tr>
      <w:tr>
        <w:tblPrEx>
          <w:tblCellMar>
            <w:top w:w="0" w:type="dxa"/>
            <w:left w:w="0" w:type="dxa"/>
            <w:bottom w:w="0" w:type="dxa"/>
            <w:right w:w="0" w:type="dxa"/>
          </w:tblCellMar>
        </w:tblPrEx>
        <w:trPr>
          <w:cantSplit/>
          <w:trHeight w:val="826" w:hRule="atLeast"/>
          <w:jc w:val="center"/>
        </w:trPr>
        <w:tc>
          <w:tcPr>
            <w:tcW w:w="130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全日制往届毕业生</w:t>
            </w:r>
          </w:p>
        </w:tc>
        <w:tc>
          <w:tcPr>
            <w:tcW w:w="13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学历</w:t>
            </w:r>
          </w:p>
        </w:tc>
        <w:tc>
          <w:tcPr>
            <w:tcW w:w="12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p>
        </w:tc>
        <w:tc>
          <w:tcPr>
            <w:tcW w:w="135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毕业院校系及专业</w:t>
            </w:r>
          </w:p>
        </w:tc>
        <w:tc>
          <w:tcPr>
            <w:tcW w:w="4766" w:type="dxa"/>
            <w:gridSpan w:val="3"/>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p>
        </w:tc>
      </w:tr>
      <w:tr>
        <w:tblPrEx>
          <w:tblCellMar>
            <w:top w:w="0" w:type="dxa"/>
            <w:left w:w="0" w:type="dxa"/>
            <w:bottom w:w="0" w:type="dxa"/>
            <w:right w:w="0" w:type="dxa"/>
          </w:tblCellMar>
        </w:tblPrEx>
        <w:trPr>
          <w:cantSplit/>
          <w:trHeight w:val="531" w:hRule="atLeast"/>
          <w:jc w:val="center"/>
        </w:trPr>
        <w:tc>
          <w:tcPr>
            <w:tcW w:w="1301"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p>
        </w:tc>
        <w:tc>
          <w:tcPr>
            <w:tcW w:w="13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学位</w:t>
            </w:r>
          </w:p>
        </w:tc>
        <w:tc>
          <w:tcPr>
            <w:tcW w:w="12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p>
        </w:tc>
        <w:tc>
          <w:tcPr>
            <w:tcW w:w="1357"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p>
        </w:tc>
        <w:tc>
          <w:tcPr>
            <w:tcW w:w="4766" w:type="dxa"/>
            <w:gridSpan w:val="3"/>
            <w:vMerge w:val="continue"/>
            <w:tcBorders>
              <w:left w:val="nil"/>
              <w:bottom w:val="single" w:color="auto" w:sz="8" w:space="0"/>
              <w:right w:val="single" w:color="auto"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p>
        </w:tc>
      </w:tr>
      <w:tr>
        <w:tblPrEx>
          <w:tblCellMar>
            <w:top w:w="0" w:type="dxa"/>
            <w:left w:w="0" w:type="dxa"/>
            <w:bottom w:w="0" w:type="dxa"/>
            <w:right w:w="0" w:type="dxa"/>
          </w:tblCellMar>
        </w:tblPrEx>
        <w:trPr>
          <w:cantSplit/>
          <w:trHeight w:val="880" w:hRule="atLeast"/>
          <w:jc w:val="center"/>
        </w:trPr>
        <w:tc>
          <w:tcPr>
            <w:tcW w:w="130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非在职应届毕业生</w:t>
            </w:r>
          </w:p>
        </w:tc>
        <w:tc>
          <w:tcPr>
            <w:tcW w:w="13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学历</w:t>
            </w:r>
          </w:p>
        </w:tc>
        <w:tc>
          <w:tcPr>
            <w:tcW w:w="12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p>
        </w:tc>
        <w:tc>
          <w:tcPr>
            <w:tcW w:w="1357"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在读院校系及专业</w:t>
            </w:r>
          </w:p>
        </w:tc>
        <w:tc>
          <w:tcPr>
            <w:tcW w:w="4766" w:type="dxa"/>
            <w:gridSpan w:val="3"/>
            <w:vMerge w:val="restart"/>
            <w:tcBorders>
              <w:top w:val="nil"/>
              <w:left w:val="nil"/>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p>
        </w:tc>
      </w:tr>
      <w:tr>
        <w:tblPrEx>
          <w:tblCellMar>
            <w:top w:w="0" w:type="dxa"/>
            <w:left w:w="0" w:type="dxa"/>
            <w:bottom w:w="0" w:type="dxa"/>
            <w:right w:w="0" w:type="dxa"/>
          </w:tblCellMar>
        </w:tblPrEx>
        <w:trPr>
          <w:cantSplit/>
          <w:trHeight w:val="454" w:hRule="atLeast"/>
          <w:jc w:val="center"/>
        </w:trPr>
        <w:tc>
          <w:tcPr>
            <w:tcW w:w="1301" w:type="dxa"/>
            <w:vMerge w:val="continue"/>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p>
        </w:tc>
        <w:tc>
          <w:tcPr>
            <w:tcW w:w="13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学位</w:t>
            </w:r>
          </w:p>
        </w:tc>
        <w:tc>
          <w:tcPr>
            <w:tcW w:w="124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p>
        </w:tc>
        <w:tc>
          <w:tcPr>
            <w:tcW w:w="1357" w:type="dxa"/>
            <w:vMerge w:val="continue"/>
            <w:tcBorders>
              <w:top w:val="nil"/>
              <w:left w:val="nil"/>
              <w:bottom w:val="single" w:color="auto" w:sz="8" w:space="0"/>
              <w:right w:val="single" w:color="auto"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p>
        </w:tc>
        <w:tc>
          <w:tcPr>
            <w:tcW w:w="4766" w:type="dxa"/>
            <w:gridSpan w:val="3"/>
            <w:vMerge w:val="continue"/>
            <w:tcBorders>
              <w:left w:val="nil"/>
              <w:bottom w:val="single" w:color="auto" w:sz="8" w:space="0"/>
              <w:right w:val="single" w:color="auto"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p>
        </w:tc>
      </w:tr>
      <w:tr>
        <w:tblPrEx>
          <w:tblCellMar>
            <w:top w:w="0" w:type="dxa"/>
            <w:left w:w="0" w:type="dxa"/>
            <w:bottom w:w="0" w:type="dxa"/>
            <w:right w:w="0" w:type="dxa"/>
          </w:tblCellMar>
        </w:tblPrEx>
        <w:trPr>
          <w:trHeight w:val="827" w:hRule="atLeast"/>
          <w:jc w:val="center"/>
        </w:trPr>
        <w:tc>
          <w:tcPr>
            <w:tcW w:w="2605"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户口所在地</w:t>
            </w:r>
          </w:p>
        </w:tc>
        <w:tc>
          <w:tcPr>
            <w:tcW w:w="3469" w:type="dxa"/>
            <w:gridSpan w:val="3"/>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p>
        </w:tc>
        <w:tc>
          <w:tcPr>
            <w:tcW w:w="158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联系电话</w:t>
            </w:r>
          </w:p>
        </w:tc>
        <w:tc>
          <w:tcPr>
            <w:tcW w:w="231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p>
        </w:tc>
      </w:tr>
      <w:tr>
        <w:tblPrEx>
          <w:tblCellMar>
            <w:top w:w="0" w:type="dxa"/>
            <w:left w:w="0" w:type="dxa"/>
            <w:bottom w:w="0" w:type="dxa"/>
            <w:right w:w="0" w:type="dxa"/>
          </w:tblCellMar>
        </w:tblPrEx>
        <w:trPr>
          <w:trHeight w:val="798" w:hRule="atLeast"/>
          <w:jc w:val="center"/>
        </w:trPr>
        <w:tc>
          <w:tcPr>
            <w:tcW w:w="2605"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身份证号码</w:t>
            </w:r>
          </w:p>
        </w:tc>
        <w:tc>
          <w:tcPr>
            <w:tcW w:w="7369"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p>
        </w:tc>
      </w:tr>
      <w:tr>
        <w:tblPrEx>
          <w:tblCellMar>
            <w:top w:w="0" w:type="dxa"/>
            <w:left w:w="0" w:type="dxa"/>
            <w:bottom w:w="0" w:type="dxa"/>
            <w:right w:w="0" w:type="dxa"/>
          </w:tblCellMar>
        </w:tblPrEx>
        <w:trPr>
          <w:trHeight w:val="849" w:hRule="atLeast"/>
          <w:jc w:val="center"/>
        </w:trPr>
        <w:tc>
          <w:tcPr>
            <w:tcW w:w="2605"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持有的资格证</w:t>
            </w:r>
          </w:p>
        </w:tc>
        <w:tc>
          <w:tcPr>
            <w:tcW w:w="7369"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p>
        </w:tc>
      </w:tr>
      <w:tr>
        <w:tblPrEx>
          <w:tblCellMar>
            <w:top w:w="0" w:type="dxa"/>
            <w:left w:w="0" w:type="dxa"/>
            <w:bottom w:w="0" w:type="dxa"/>
            <w:right w:w="0" w:type="dxa"/>
          </w:tblCellMar>
        </w:tblPrEx>
        <w:trPr>
          <w:trHeight w:val="1377" w:hRule="atLeast"/>
          <w:jc w:val="center"/>
        </w:trPr>
        <w:tc>
          <w:tcPr>
            <w:tcW w:w="2605"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是否具备优先条件（如具备，请注明）</w:t>
            </w:r>
          </w:p>
        </w:tc>
        <w:tc>
          <w:tcPr>
            <w:tcW w:w="7369"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p>
        </w:tc>
      </w:tr>
      <w:tr>
        <w:tblPrEx>
          <w:tblCellMar>
            <w:top w:w="0" w:type="dxa"/>
            <w:left w:w="0" w:type="dxa"/>
            <w:bottom w:w="0" w:type="dxa"/>
            <w:right w:w="0" w:type="dxa"/>
          </w:tblCellMar>
        </w:tblPrEx>
        <w:trPr>
          <w:trHeight w:val="909" w:hRule="atLeast"/>
          <w:jc w:val="center"/>
        </w:trPr>
        <w:tc>
          <w:tcPr>
            <w:tcW w:w="2605"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报考岗位</w:t>
            </w:r>
          </w:p>
        </w:tc>
        <w:tc>
          <w:tcPr>
            <w:tcW w:w="7369"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p>
        </w:tc>
      </w:tr>
      <w:tr>
        <w:tblPrEx>
          <w:tblCellMar>
            <w:top w:w="0" w:type="dxa"/>
            <w:left w:w="0" w:type="dxa"/>
            <w:bottom w:w="0" w:type="dxa"/>
            <w:right w:w="0" w:type="dxa"/>
          </w:tblCellMar>
        </w:tblPrEx>
        <w:trPr>
          <w:trHeight w:val="1217" w:hRule="atLeast"/>
          <w:jc w:val="center"/>
        </w:trPr>
        <w:tc>
          <w:tcPr>
            <w:tcW w:w="2605"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工作经历</w:t>
            </w:r>
          </w:p>
        </w:tc>
        <w:tc>
          <w:tcPr>
            <w:tcW w:w="7369" w:type="dxa"/>
            <w:gridSpan w:val="5"/>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p>
        </w:tc>
      </w:tr>
      <w:tr>
        <w:tblPrEx>
          <w:tblCellMar>
            <w:top w:w="0" w:type="dxa"/>
            <w:left w:w="0" w:type="dxa"/>
            <w:bottom w:w="0" w:type="dxa"/>
            <w:right w:w="0" w:type="dxa"/>
          </w:tblCellMar>
        </w:tblPrEx>
        <w:trPr>
          <w:trHeight w:val="2053" w:hRule="atLeast"/>
          <w:jc w:val="center"/>
        </w:trPr>
        <w:tc>
          <w:tcPr>
            <w:tcW w:w="2605" w:type="dxa"/>
            <w:gridSpan w:val="2"/>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家庭情况</w:t>
            </w:r>
          </w:p>
        </w:tc>
        <w:tc>
          <w:tcPr>
            <w:tcW w:w="7369" w:type="dxa"/>
            <w:gridSpan w:val="5"/>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p>
        </w:tc>
      </w:tr>
      <w:tr>
        <w:tblPrEx>
          <w:tblCellMar>
            <w:top w:w="0" w:type="dxa"/>
            <w:left w:w="0" w:type="dxa"/>
            <w:bottom w:w="0" w:type="dxa"/>
            <w:right w:w="0" w:type="dxa"/>
          </w:tblCellMar>
        </w:tblPrEx>
        <w:trPr>
          <w:trHeight w:val="90" w:hRule="atLeast"/>
          <w:jc w:val="center"/>
        </w:trPr>
        <w:tc>
          <w:tcPr>
            <w:tcW w:w="2605" w:type="dxa"/>
            <w:gridSpan w:val="2"/>
            <w:tcBorders>
              <w:top w:val="single" w:color="auto" w:sz="4"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承诺书</w:t>
            </w:r>
          </w:p>
        </w:tc>
        <w:tc>
          <w:tcPr>
            <w:tcW w:w="7369" w:type="dxa"/>
            <w:gridSpan w:val="5"/>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本人郑重承诺：上述填写内容和报名提供的相关证件真实可靠，符合招聘公告的报名条件。如有不实，弄虚作假，本人自愿放弃聘用资格并承担相应责任。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承诺人（签字）：                年  月   日</w:t>
            </w:r>
          </w:p>
        </w:tc>
      </w:tr>
      <w:tr>
        <w:tblPrEx>
          <w:tblCellMar>
            <w:top w:w="0" w:type="dxa"/>
            <w:left w:w="0" w:type="dxa"/>
            <w:bottom w:w="0" w:type="dxa"/>
            <w:right w:w="0" w:type="dxa"/>
          </w:tblCellMar>
        </w:tblPrEx>
        <w:trPr>
          <w:trHeight w:val="2666" w:hRule="atLeast"/>
          <w:jc w:val="center"/>
        </w:trPr>
        <w:tc>
          <w:tcPr>
            <w:tcW w:w="2605" w:type="dxa"/>
            <w:gridSpan w:val="2"/>
            <w:tcBorders>
              <w:top w:val="single" w:color="auto" w:sz="4" w:space="0"/>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报名资格审查意  见</w:t>
            </w:r>
          </w:p>
        </w:tc>
        <w:tc>
          <w:tcPr>
            <w:tcW w:w="7369" w:type="dxa"/>
            <w:gridSpan w:val="5"/>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bottom"/>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例： ①资格审查合格。        ②资格审查不合格。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单位（盖章）               年   月   日</w:t>
            </w:r>
          </w:p>
          <w:p>
            <w:pPr>
              <w:rPr>
                <w:rFonts w:hint="eastAsia"/>
                <w:color w:val="auto"/>
                <w:lang w:val="en-US" w:eastAsia="zh-CN"/>
              </w:rPr>
            </w:pPr>
          </w:p>
          <w:p>
            <w:pPr>
              <w:rPr>
                <w:rFonts w:hint="eastAsia"/>
                <w:color w:val="auto"/>
                <w:lang w:val="en-US" w:eastAsia="zh-CN"/>
              </w:rPr>
            </w:pPr>
          </w:p>
        </w:tc>
      </w:tr>
    </w:tbl>
    <w:p>
      <w:pPr>
        <w:pStyle w:val="3"/>
        <w:rPr>
          <w:rFonts w:hint="default" w:ascii="Times New Roman" w:hAnsi="Times New Roman" w:eastAsia="方正仿宋_GBK" w:cs="方正仿宋_GBK"/>
          <w:b w:val="0"/>
          <w:color w:val="auto"/>
          <w:kern w:val="2"/>
          <w:sz w:val="32"/>
          <w:szCs w:val="32"/>
          <w:lang w:val="en-US" w:eastAsia="zh-CN" w:bidi="ar-SA"/>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textAlignment w:val="auto"/>
        <w:rPr>
          <w:rFonts w:hint="eastAsia" w:ascii="方正黑体简体" w:hAnsi="方正黑体简体" w:eastAsia="方正黑体简体" w:cs="方正黑体简体"/>
          <w:b w:val="0"/>
          <w:color w:val="auto"/>
          <w:kern w:val="2"/>
          <w:sz w:val="32"/>
          <w:szCs w:val="32"/>
          <w:lang w:val="en-US" w:eastAsia="zh-CN" w:bidi="ar-SA"/>
        </w:rPr>
      </w:pPr>
      <w:r>
        <w:rPr>
          <w:rFonts w:hint="eastAsia" w:ascii="方正黑体简体" w:hAnsi="方正黑体简体" w:eastAsia="方正黑体简体" w:cs="方正黑体简体"/>
          <w:b w:val="0"/>
          <w:color w:val="auto"/>
          <w:kern w:val="2"/>
          <w:sz w:val="32"/>
          <w:szCs w:val="32"/>
          <w:lang w:val="en-US" w:eastAsia="zh-CN" w:bidi="ar-SA"/>
        </w:rPr>
        <w:t>附件2：</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center"/>
        <w:textAlignment w:val="auto"/>
        <w:rPr>
          <w:rFonts w:hint="default" w:ascii="方正黑体简体" w:hAnsi="方正黑体简体" w:eastAsia="方正黑体简体" w:cs="方正黑体简体"/>
          <w:b w:val="0"/>
          <w:color w:val="auto"/>
          <w:kern w:val="2"/>
          <w:sz w:val="32"/>
          <w:szCs w:val="32"/>
          <w:lang w:val="en-US" w:eastAsia="zh-CN" w:bidi="ar-SA"/>
        </w:rPr>
      </w:pPr>
      <w:r>
        <w:rPr>
          <w:rFonts w:hint="eastAsia" w:ascii="方正黑体简体" w:hAnsi="方正黑体简体" w:eastAsia="方正黑体简体" w:cs="方正黑体简体"/>
          <w:b w:val="0"/>
          <w:color w:val="auto"/>
          <w:kern w:val="2"/>
          <w:sz w:val="32"/>
          <w:szCs w:val="32"/>
          <w:lang w:val="en-US" w:eastAsia="zh-CN" w:bidi="ar-SA"/>
        </w:rPr>
        <w:t>中共文山市纪委市监委2023年编外人员岗位设置表</w:t>
      </w:r>
    </w:p>
    <w:tbl>
      <w:tblPr>
        <w:tblStyle w:val="7"/>
        <w:tblW w:w="15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72"/>
        <w:gridCol w:w="974"/>
        <w:gridCol w:w="862"/>
        <w:gridCol w:w="563"/>
        <w:gridCol w:w="937"/>
        <w:gridCol w:w="900"/>
        <w:gridCol w:w="496"/>
        <w:gridCol w:w="527"/>
        <w:gridCol w:w="943"/>
        <w:gridCol w:w="547"/>
        <w:gridCol w:w="1215"/>
        <w:gridCol w:w="1050"/>
        <w:gridCol w:w="1537"/>
        <w:gridCol w:w="1518"/>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71" w:hRule="atLeast"/>
          <w:jc w:val="center"/>
        </w:trPr>
        <w:tc>
          <w:tcPr>
            <w:tcW w:w="972" w:type="dxa"/>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招聘单位全称</w:t>
            </w:r>
          </w:p>
        </w:tc>
        <w:tc>
          <w:tcPr>
            <w:tcW w:w="974" w:type="dxa"/>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岗位名称</w:t>
            </w:r>
          </w:p>
        </w:tc>
        <w:tc>
          <w:tcPr>
            <w:tcW w:w="862" w:type="dxa"/>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招聘人数</w:t>
            </w:r>
          </w:p>
        </w:tc>
        <w:tc>
          <w:tcPr>
            <w:tcW w:w="563" w:type="dxa"/>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性别</w:t>
            </w:r>
          </w:p>
        </w:tc>
        <w:tc>
          <w:tcPr>
            <w:tcW w:w="937" w:type="dxa"/>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学历性质</w:t>
            </w:r>
          </w:p>
        </w:tc>
        <w:tc>
          <w:tcPr>
            <w:tcW w:w="900" w:type="dxa"/>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学历要求</w:t>
            </w:r>
          </w:p>
        </w:tc>
        <w:tc>
          <w:tcPr>
            <w:tcW w:w="496" w:type="dxa"/>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民族</w:t>
            </w:r>
          </w:p>
        </w:tc>
        <w:tc>
          <w:tcPr>
            <w:tcW w:w="527" w:type="dxa"/>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专业</w:t>
            </w:r>
          </w:p>
        </w:tc>
        <w:tc>
          <w:tcPr>
            <w:tcW w:w="943" w:type="dxa"/>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政治面貌要求</w:t>
            </w:r>
          </w:p>
        </w:tc>
        <w:tc>
          <w:tcPr>
            <w:tcW w:w="547" w:type="dxa"/>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年龄</w:t>
            </w:r>
          </w:p>
        </w:tc>
        <w:tc>
          <w:tcPr>
            <w:tcW w:w="1215" w:type="dxa"/>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生源地及户籍</w:t>
            </w:r>
          </w:p>
        </w:tc>
        <w:tc>
          <w:tcPr>
            <w:tcW w:w="1050" w:type="dxa"/>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必要要求</w:t>
            </w:r>
          </w:p>
        </w:tc>
        <w:tc>
          <w:tcPr>
            <w:tcW w:w="1537" w:type="dxa"/>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加分项</w:t>
            </w:r>
          </w:p>
        </w:tc>
        <w:tc>
          <w:tcPr>
            <w:tcW w:w="1518" w:type="dxa"/>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优先条件</w:t>
            </w:r>
          </w:p>
        </w:tc>
        <w:tc>
          <w:tcPr>
            <w:tcW w:w="2157" w:type="dxa"/>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现场报名地点、联系电话及监督电话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7" w:hRule="atLeast"/>
          <w:jc w:val="center"/>
        </w:trPr>
        <w:tc>
          <w:tcPr>
            <w:tcW w:w="972" w:type="dxa"/>
            <w:vMerge w:val="restart"/>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中共文山市纪委市监委</w:t>
            </w:r>
          </w:p>
        </w:tc>
        <w:tc>
          <w:tcPr>
            <w:tcW w:w="974" w:type="dxa"/>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驾驶员岗位</w:t>
            </w:r>
          </w:p>
        </w:tc>
        <w:tc>
          <w:tcPr>
            <w:tcW w:w="862" w:type="dxa"/>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3</w:t>
            </w:r>
          </w:p>
        </w:tc>
        <w:tc>
          <w:tcPr>
            <w:tcW w:w="563" w:type="dxa"/>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男</w:t>
            </w:r>
          </w:p>
        </w:tc>
        <w:tc>
          <w:tcPr>
            <w:tcW w:w="937" w:type="dxa"/>
            <w:vMerge w:val="restart"/>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普通高等教育招生计划毕业生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p>
        </w:tc>
        <w:tc>
          <w:tcPr>
            <w:tcW w:w="900" w:type="dxa"/>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高中及以上学历</w:t>
            </w:r>
          </w:p>
        </w:tc>
        <w:tc>
          <w:tcPr>
            <w:tcW w:w="496" w:type="dxa"/>
            <w:vMerge w:val="restart"/>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不限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p>
        </w:tc>
        <w:tc>
          <w:tcPr>
            <w:tcW w:w="527" w:type="dxa"/>
            <w:vMerge w:val="restart"/>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不限</w:t>
            </w:r>
          </w:p>
        </w:tc>
        <w:tc>
          <w:tcPr>
            <w:tcW w:w="943" w:type="dxa"/>
            <w:vMerge w:val="restart"/>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不限</w:t>
            </w:r>
          </w:p>
        </w:tc>
        <w:tc>
          <w:tcPr>
            <w:tcW w:w="547" w:type="dxa"/>
            <w:vMerge w:val="restart"/>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18至30周岁以下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p>
        </w:tc>
        <w:tc>
          <w:tcPr>
            <w:tcW w:w="1215" w:type="dxa"/>
            <w:vMerge w:val="restart"/>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云南省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p>
        </w:tc>
        <w:tc>
          <w:tcPr>
            <w:tcW w:w="1050" w:type="dxa"/>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取得C1驾照以上，且驾龄超过5年。</w:t>
            </w:r>
          </w:p>
        </w:tc>
        <w:tc>
          <w:tcPr>
            <w:tcW w:w="1537" w:type="dxa"/>
            <w:vMerge w:val="restart"/>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持有法律职业、会计专业技术、统计专业技术、审计专业技术、经济专业技术资格证书的加3分</w:t>
            </w:r>
          </w:p>
        </w:tc>
        <w:tc>
          <w:tcPr>
            <w:tcW w:w="1518" w:type="dxa"/>
            <w:vMerge w:val="restart"/>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同等条件下优先：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公安院校毕业生及退役军人、中共党员(含预备党员)及所学法学、会计、审计、统计等专业优先。</w:t>
            </w:r>
          </w:p>
        </w:tc>
        <w:tc>
          <w:tcPr>
            <w:tcW w:w="2157" w:type="dxa"/>
            <w:vMerge w:val="restart"/>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地点：文山市基层就业和社会保障服务中心2楼；联系方式：阳老师13888047610、李老师14769213675、余老师19169393310。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监督电话：0876－2128203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0" w:hRule="atLeast"/>
          <w:jc w:val="center"/>
        </w:trPr>
        <w:tc>
          <w:tcPr>
            <w:tcW w:w="972" w:type="dxa"/>
            <w:vMerge w:val="continue"/>
            <w:shd w:val="clear" w:color="000000" w:fill="FFFFFF"/>
            <w:vAlign w:val="center"/>
          </w:tcPr>
          <w:p>
            <w:pPr>
              <w:widowControl/>
              <w:jc w:val="center"/>
              <w:rPr>
                <w:rFonts w:hint="eastAsia" w:hAnsi="仿宋" w:eastAsia="仿宋"/>
                <w:color w:val="auto"/>
                <w:kern w:val="0"/>
                <w:sz w:val="24"/>
                <w:lang w:val="en-US" w:eastAsia="zh-CN"/>
              </w:rPr>
            </w:pPr>
          </w:p>
        </w:tc>
        <w:tc>
          <w:tcPr>
            <w:tcW w:w="974" w:type="dxa"/>
            <w:vMerge w:val="restart"/>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文秘岗位</w:t>
            </w:r>
          </w:p>
        </w:tc>
        <w:tc>
          <w:tcPr>
            <w:tcW w:w="862" w:type="dxa"/>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1</w:t>
            </w:r>
          </w:p>
        </w:tc>
        <w:tc>
          <w:tcPr>
            <w:tcW w:w="563" w:type="dxa"/>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女</w:t>
            </w:r>
          </w:p>
        </w:tc>
        <w:tc>
          <w:tcPr>
            <w:tcW w:w="937" w:type="dxa"/>
            <w:vMerge w:val="continue"/>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p>
        </w:tc>
        <w:tc>
          <w:tcPr>
            <w:tcW w:w="900" w:type="dxa"/>
            <w:vMerge w:val="restart"/>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本科及以上</w:t>
            </w:r>
          </w:p>
        </w:tc>
        <w:tc>
          <w:tcPr>
            <w:tcW w:w="496" w:type="dxa"/>
            <w:vMerge w:val="continue"/>
            <w:shd w:val="clear" w:color="000000" w:fill="FFFFFF"/>
            <w:vAlign w:val="center"/>
          </w:tcPr>
          <w:p>
            <w:pPr>
              <w:widowControl/>
              <w:jc w:val="center"/>
              <w:rPr>
                <w:rFonts w:hint="eastAsia" w:hAnsi="仿宋" w:eastAsia="仿宋"/>
                <w:color w:val="auto"/>
                <w:kern w:val="0"/>
                <w:sz w:val="24"/>
                <w:lang w:val="en-US" w:eastAsia="zh-CN"/>
              </w:rPr>
            </w:pPr>
          </w:p>
        </w:tc>
        <w:tc>
          <w:tcPr>
            <w:tcW w:w="527" w:type="dxa"/>
            <w:vMerge w:val="continue"/>
            <w:shd w:val="clear" w:color="000000" w:fill="FFFFFF"/>
            <w:vAlign w:val="center"/>
          </w:tcPr>
          <w:p>
            <w:pPr>
              <w:widowControl/>
              <w:jc w:val="center"/>
              <w:rPr>
                <w:rFonts w:hint="eastAsia" w:hAnsi="仿宋" w:eastAsia="仿宋"/>
                <w:color w:val="auto"/>
                <w:kern w:val="0"/>
                <w:sz w:val="24"/>
                <w:lang w:val="en-US" w:eastAsia="zh-CN"/>
              </w:rPr>
            </w:pPr>
          </w:p>
        </w:tc>
        <w:tc>
          <w:tcPr>
            <w:tcW w:w="943" w:type="dxa"/>
            <w:vMerge w:val="continue"/>
            <w:shd w:val="clear" w:color="000000" w:fill="FFFFFF"/>
            <w:vAlign w:val="center"/>
          </w:tcPr>
          <w:p>
            <w:pPr>
              <w:widowControl/>
              <w:jc w:val="center"/>
              <w:rPr>
                <w:rFonts w:hint="eastAsia" w:hAnsi="仿宋" w:eastAsia="仿宋"/>
                <w:color w:val="auto"/>
                <w:kern w:val="0"/>
                <w:sz w:val="24"/>
                <w:lang w:val="en-US" w:eastAsia="zh-CN"/>
              </w:rPr>
            </w:pPr>
          </w:p>
        </w:tc>
        <w:tc>
          <w:tcPr>
            <w:tcW w:w="547" w:type="dxa"/>
            <w:vMerge w:val="continue"/>
            <w:shd w:val="clear" w:color="000000" w:fill="FFFFFF"/>
            <w:vAlign w:val="center"/>
          </w:tcPr>
          <w:p>
            <w:pPr>
              <w:widowControl/>
              <w:jc w:val="center"/>
              <w:rPr>
                <w:rFonts w:hint="eastAsia" w:hAnsi="仿宋" w:eastAsia="仿宋"/>
                <w:color w:val="auto"/>
                <w:kern w:val="0"/>
                <w:sz w:val="24"/>
                <w:lang w:val="en-US" w:eastAsia="zh-CN"/>
              </w:rPr>
            </w:pPr>
          </w:p>
        </w:tc>
        <w:tc>
          <w:tcPr>
            <w:tcW w:w="1215" w:type="dxa"/>
            <w:vMerge w:val="continue"/>
            <w:shd w:val="clear" w:color="000000" w:fill="FFFFFF"/>
            <w:vAlign w:val="center"/>
          </w:tcPr>
          <w:p>
            <w:pPr>
              <w:widowControl/>
              <w:jc w:val="center"/>
              <w:rPr>
                <w:rFonts w:hint="eastAsia" w:hAnsi="仿宋" w:eastAsia="仿宋"/>
                <w:color w:val="auto"/>
                <w:kern w:val="0"/>
                <w:sz w:val="24"/>
                <w:lang w:val="en-US" w:eastAsia="zh-CN"/>
              </w:rPr>
            </w:pPr>
          </w:p>
        </w:tc>
        <w:tc>
          <w:tcPr>
            <w:tcW w:w="1050" w:type="dxa"/>
            <w:vMerge w:val="restart"/>
            <w:shd w:val="clear" w:color="000000" w:fill="FFFFFF"/>
            <w:vAlign w:val="center"/>
          </w:tcPr>
          <w:p>
            <w:pPr>
              <w:widowControl/>
              <w:jc w:val="center"/>
              <w:rPr>
                <w:rFonts w:hint="eastAsia" w:hAnsi="仿宋" w:eastAsia="仿宋"/>
                <w:color w:val="auto"/>
                <w:kern w:val="0"/>
                <w:sz w:val="24"/>
                <w:lang w:val="en-US" w:eastAsia="zh-CN"/>
              </w:rPr>
            </w:pPr>
            <w:r>
              <w:rPr>
                <w:rFonts w:hint="eastAsia" w:ascii="Times New Roman" w:hAnsi="Times New Roman" w:eastAsia="方正仿宋_GBK" w:cs="方正仿宋_GBK"/>
                <w:b w:val="0"/>
                <w:color w:val="auto"/>
                <w:kern w:val="2"/>
                <w:sz w:val="32"/>
                <w:szCs w:val="32"/>
                <w:lang w:val="en-US" w:eastAsia="zh-CN" w:bidi="ar-SA"/>
              </w:rPr>
              <w:t>无</w:t>
            </w:r>
          </w:p>
        </w:tc>
        <w:tc>
          <w:tcPr>
            <w:tcW w:w="1537" w:type="dxa"/>
            <w:vMerge w:val="continue"/>
            <w:shd w:val="clear" w:color="000000" w:fill="FFFFFF"/>
            <w:vAlign w:val="center"/>
          </w:tcPr>
          <w:p>
            <w:pPr>
              <w:widowControl/>
              <w:jc w:val="center"/>
              <w:rPr>
                <w:rFonts w:hint="eastAsia" w:hAnsi="仿宋" w:eastAsia="仿宋"/>
                <w:color w:val="auto"/>
                <w:kern w:val="0"/>
                <w:sz w:val="24"/>
                <w:lang w:val="en-US" w:eastAsia="zh-CN"/>
              </w:rPr>
            </w:pPr>
          </w:p>
        </w:tc>
        <w:tc>
          <w:tcPr>
            <w:tcW w:w="1518" w:type="dxa"/>
            <w:vMerge w:val="continue"/>
            <w:shd w:val="clear" w:color="000000" w:fill="FFFFFF"/>
            <w:vAlign w:val="center"/>
          </w:tcPr>
          <w:p>
            <w:pPr>
              <w:widowControl/>
              <w:jc w:val="center"/>
              <w:rPr>
                <w:rFonts w:hint="eastAsia" w:hAnsi="仿宋" w:eastAsia="仿宋"/>
                <w:color w:val="auto"/>
                <w:kern w:val="0"/>
                <w:sz w:val="24"/>
                <w:lang w:val="en-US" w:eastAsia="zh-CN"/>
              </w:rPr>
            </w:pPr>
          </w:p>
        </w:tc>
        <w:tc>
          <w:tcPr>
            <w:tcW w:w="2157" w:type="dxa"/>
            <w:vMerge w:val="continue"/>
            <w:shd w:val="clear" w:color="000000" w:fill="FFFFFF"/>
            <w:vAlign w:val="center"/>
          </w:tcPr>
          <w:p>
            <w:pPr>
              <w:widowControl/>
              <w:jc w:val="center"/>
              <w:rPr>
                <w:rFonts w:hint="eastAsia" w:hAnsi="仿宋" w:eastAsia="仿宋"/>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24" w:hRule="atLeast"/>
          <w:jc w:val="center"/>
        </w:trPr>
        <w:tc>
          <w:tcPr>
            <w:tcW w:w="972" w:type="dxa"/>
            <w:vMerge w:val="continue"/>
            <w:shd w:val="clear" w:color="000000" w:fill="FFFFFF"/>
            <w:vAlign w:val="center"/>
          </w:tcPr>
          <w:p>
            <w:pPr>
              <w:widowControl/>
              <w:jc w:val="center"/>
              <w:rPr>
                <w:rFonts w:hint="eastAsia" w:hAnsi="仿宋" w:eastAsia="仿宋"/>
                <w:color w:val="auto"/>
                <w:kern w:val="0"/>
                <w:sz w:val="24"/>
                <w:lang w:val="en-US" w:eastAsia="zh-CN"/>
              </w:rPr>
            </w:pPr>
          </w:p>
        </w:tc>
        <w:tc>
          <w:tcPr>
            <w:tcW w:w="974" w:type="dxa"/>
            <w:vMerge w:val="continue"/>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p>
        </w:tc>
        <w:tc>
          <w:tcPr>
            <w:tcW w:w="862" w:type="dxa"/>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2</w:t>
            </w:r>
          </w:p>
        </w:tc>
        <w:tc>
          <w:tcPr>
            <w:tcW w:w="563" w:type="dxa"/>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男</w:t>
            </w:r>
          </w:p>
        </w:tc>
        <w:tc>
          <w:tcPr>
            <w:tcW w:w="937" w:type="dxa"/>
            <w:vMerge w:val="continue"/>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p>
        </w:tc>
        <w:tc>
          <w:tcPr>
            <w:tcW w:w="900" w:type="dxa"/>
            <w:vMerge w:val="continue"/>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p>
        </w:tc>
        <w:tc>
          <w:tcPr>
            <w:tcW w:w="496" w:type="dxa"/>
            <w:vMerge w:val="continue"/>
            <w:shd w:val="clear" w:color="000000" w:fill="FFFFFF"/>
            <w:vAlign w:val="center"/>
          </w:tcPr>
          <w:p>
            <w:pPr>
              <w:widowControl/>
              <w:jc w:val="center"/>
              <w:rPr>
                <w:rFonts w:hint="eastAsia" w:hAnsi="仿宋" w:eastAsia="仿宋"/>
                <w:color w:val="auto"/>
                <w:kern w:val="0"/>
                <w:sz w:val="24"/>
                <w:lang w:val="en-US" w:eastAsia="zh-CN"/>
              </w:rPr>
            </w:pPr>
          </w:p>
        </w:tc>
        <w:tc>
          <w:tcPr>
            <w:tcW w:w="527" w:type="dxa"/>
            <w:vMerge w:val="continue"/>
            <w:shd w:val="clear" w:color="000000" w:fill="FFFFFF"/>
            <w:vAlign w:val="center"/>
          </w:tcPr>
          <w:p>
            <w:pPr>
              <w:widowControl/>
              <w:jc w:val="center"/>
              <w:rPr>
                <w:rFonts w:hint="eastAsia" w:hAnsi="仿宋" w:eastAsia="仿宋"/>
                <w:color w:val="auto"/>
                <w:kern w:val="0"/>
                <w:sz w:val="24"/>
                <w:lang w:val="en-US" w:eastAsia="zh-CN"/>
              </w:rPr>
            </w:pPr>
          </w:p>
        </w:tc>
        <w:tc>
          <w:tcPr>
            <w:tcW w:w="943" w:type="dxa"/>
            <w:vMerge w:val="continue"/>
            <w:shd w:val="clear" w:color="000000" w:fill="FFFFFF"/>
            <w:vAlign w:val="center"/>
          </w:tcPr>
          <w:p>
            <w:pPr>
              <w:widowControl/>
              <w:jc w:val="center"/>
              <w:rPr>
                <w:rFonts w:hint="eastAsia" w:hAnsi="仿宋" w:eastAsia="仿宋"/>
                <w:color w:val="auto"/>
                <w:kern w:val="0"/>
                <w:sz w:val="24"/>
                <w:lang w:val="en-US" w:eastAsia="zh-CN"/>
              </w:rPr>
            </w:pPr>
          </w:p>
        </w:tc>
        <w:tc>
          <w:tcPr>
            <w:tcW w:w="547" w:type="dxa"/>
            <w:vMerge w:val="continue"/>
            <w:shd w:val="clear" w:color="000000" w:fill="FFFFFF"/>
            <w:vAlign w:val="center"/>
          </w:tcPr>
          <w:p>
            <w:pPr>
              <w:widowControl/>
              <w:jc w:val="center"/>
              <w:rPr>
                <w:rFonts w:hint="eastAsia" w:hAnsi="仿宋" w:eastAsia="仿宋"/>
                <w:color w:val="auto"/>
                <w:kern w:val="0"/>
                <w:sz w:val="24"/>
                <w:lang w:val="en-US" w:eastAsia="zh-CN"/>
              </w:rPr>
            </w:pPr>
          </w:p>
        </w:tc>
        <w:tc>
          <w:tcPr>
            <w:tcW w:w="1215" w:type="dxa"/>
            <w:vMerge w:val="continue"/>
            <w:shd w:val="clear" w:color="000000" w:fill="FFFFFF"/>
            <w:vAlign w:val="center"/>
          </w:tcPr>
          <w:p>
            <w:pPr>
              <w:widowControl/>
              <w:jc w:val="center"/>
              <w:rPr>
                <w:rFonts w:hint="eastAsia" w:hAnsi="仿宋" w:eastAsia="仿宋"/>
                <w:color w:val="auto"/>
                <w:kern w:val="0"/>
                <w:sz w:val="24"/>
                <w:lang w:val="en-US" w:eastAsia="zh-CN"/>
              </w:rPr>
            </w:pPr>
          </w:p>
        </w:tc>
        <w:tc>
          <w:tcPr>
            <w:tcW w:w="1050" w:type="dxa"/>
            <w:vMerge w:val="continue"/>
            <w:shd w:val="clear" w:color="000000" w:fill="FFFFFF"/>
            <w:vAlign w:val="center"/>
          </w:tcPr>
          <w:p>
            <w:pPr>
              <w:widowControl/>
              <w:jc w:val="center"/>
              <w:rPr>
                <w:rFonts w:hint="eastAsia" w:hAnsi="仿宋" w:eastAsia="仿宋"/>
                <w:color w:val="auto"/>
                <w:kern w:val="0"/>
                <w:sz w:val="24"/>
                <w:lang w:val="en-US" w:eastAsia="zh-CN"/>
              </w:rPr>
            </w:pPr>
          </w:p>
        </w:tc>
        <w:tc>
          <w:tcPr>
            <w:tcW w:w="1537" w:type="dxa"/>
            <w:vMerge w:val="continue"/>
            <w:shd w:val="clear" w:color="000000" w:fill="FFFFFF"/>
            <w:vAlign w:val="center"/>
          </w:tcPr>
          <w:p>
            <w:pPr>
              <w:widowControl/>
              <w:jc w:val="center"/>
              <w:rPr>
                <w:rFonts w:hint="eastAsia" w:hAnsi="仿宋" w:eastAsia="仿宋"/>
                <w:color w:val="auto"/>
                <w:kern w:val="0"/>
                <w:sz w:val="24"/>
                <w:lang w:val="en-US" w:eastAsia="zh-CN"/>
              </w:rPr>
            </w:pPr>
          </w:p>
        </w:tc>
        <w:tc>
          <w:tcPr>
            <w:tcW w:w="1518" w:type="dxa"/>
            <w:vMerge w:val="continue"/>
            <w:shd w:val="clear" w:color="000000" w:fill="FFFFFF"/>
            <w:vAlign w:val="center"/>
          </w:tcPr>
          <w:p>
            <w:pPr>
              <w:widowControl/>
              <w:jc w:val="center"/>
              <w:rPr>
                <w:rFonts w:hint="eastAsia" w:hAnsi="仿宋" w:eastAsia="仿宋"/>
                <w:color w:val="auto"/>
                <w:kern w:val="0"/>
                <w:sz w:val="24"/>
                <w:lang w:val="en-US" w:eastAsia="zh-CN"/>
              </w:rPr>
            </w:pPr>
          </w:p>
        </w:tc>
        <w:tc>
          <w:tcPr>
            <w:tcW w:w="2157" w:type="dxa"/>
            <w:vMerge w:val="continue"/>
            <w:shd w:val="clear" w:color="000000" w:fill="FFFFFF"/>
            <w:vAlign w:val="center"/>
          </w:tcPr>
          <w:p>
            <w:pPr>
              <w:widowControl/>
              <w:jc w:val="center"/>
              <w:rPr>
                <w:rFonts w:hint="eastAsia" w:hAnsi="仿宋" w:eastAsia="仿宋"/>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81" w:hRule="atLeast"/>
          <w:jc w:val="center"/>
        </w:trPr>
        <w:tc>
          <w:tcPr>
            <w:tcW w:w="972" w:type="dxa"/>
            <w:vMerge w:val="continue"/>
            <w:shd w:val="clear" w:color="000000" w:fill="FFFFFF"/>
            <w:vAlign w:val="center"/>
          </w:tcPr>
          <w:p>
            <w:pPr>
              <w:widowControl/>
              <w:jc w:val="center"/>
              <w:rPr>
                <w:rFonts w:hint="eastAsia" w:hAnsi="仿宋" w:eastAsia="仿宋"/>
                <w:color w:val="auto"/>
                <w:kern w:val="0"/>
                <w:sz w:val="24"/>
                <w:lang w:val="en-US" w:eastAsia="zh-CN"/>
              </w:rPr>
            </w:pPr>
          </w:p>
        </w:tc>
        <w:tc>
          <w:tcPr>
            <w:tcW w:w="974" w:type="dxa"/>
            <w:vMerge w:val="restart"/>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监察辅助岗位</w:t>
            </w:r>
          </w:p>
        </w:tc>
        <w:tc>
          <w:tcPr>
            <w:tcW w:w="862" w:type="dxa"/>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1</w:t>
            </w:r>
          </w:p>
        </w:tc>
        <w:tc>
          <w:tcPr>
            <w:tcW w:w="563" w:type="dxa"/>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女</w:t>
            </w:r>
          </w:p>
        </w:tc>
        <w:tc>
          <w:tcPr>
            <w:tcW w:w="937" w:type="dxa"/>
            <w:vMerge w:val="continue"/>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p>
        </w:tc>
        <w:tc>
          <w:tcPr>
            <w:tcW w:w="900" w:type="dxa"/>
            <w:vMerge w:val="continue"/>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p>
        </w:tc>
        <w:tc>
          <w:tcPr>
            <w:tcW w:w="496" w:type="dxa"/>
            <w:vMerge w:val="continue"/>
            <w:shd w:val="clear" w:color="000000" w:fill="FFFFFF"/>
            <w:vAlign w:val="center"/>
          </w:tcPr>
          <w:p>
            <w:pPr>
              <w:widowControl/>
              <w:jc w:val="center"/>
              <w:rPr>
                <w:rFonts w:hint="eastAsia" w:hAnsi="仿宋" w:eastAsia="仿宋"/>
                <w:color w:val="auto"/>
                <w:kern w:val="0"/>
                <w:sz w:val="24"/>
                <w:lang w:val="en-US" w:eastAsia="zh-CN"/>
              </w:rPr>
            </w:pPr>
          </w:p>
        </w:tc>
        <w:tc>
          <w:tcPr>
            <w:tcW w:w="527" w:type="dxa"/>
            <w:vMerge w:val="continue"/>
            <w:shd w:val="clear" w:color="000000" w:fill="FFFFFF"/>
            <w:vAlign w:val="center"/>
          </w:tcPr>
          <w:p>
            <w:pPr>
              <w:widowControl/>
              <w:jc w:val="center"/>
              <w:rPr>
                <w:rFonts w:hint="eastAsia" w:hAnsi="仿宋" w:eastAsia="仿宋"/>
                <w:color w:val="auto"/>
                <w:kern w:val="0"/>
                <w:sz w:val="24"/>
                <w:lang w:val="en-US" w:eastAsia="zh-CN"/>
              </w:rPr>
            </w:pPr>
          </w:p>
        </w:tc>
        <w:tc>
          <w:tcPr>
            <w:tcW w:w="943" w:type="dxa"/>
            <w:vMerge w:val="continue"/>
            <w:shd w:val="clear" w:color="000000" w:fill="FFFFFF"/>
            <w:vAlign w:val="center"/>
          </w:tcPr>
          <w:p>
            <w:pPr>
              <w:widowControl/>
              <w:jc w:val="center"/>
              <w:rPr>
                <w:rFonts w:hint="eastAsia" w:hAnsi="仿宋" w:eastAsia="仿宋"/>
                <w:color w:val="auto"/>
                <w:kern w:val="0"/>
                <w:sz w:val="24"/>
                <w:lang w:val="en-US" w:eastAsia="zh-CN"/>
              </w:rPr>
            </w:pPr>
          </w:p>
        </w:tc>
        <w:tc>
          <w:tcPr>
            <w:tcW w:w="547" w:type="dxa"/>
            <w:vMerge w:val="continue"/>
            <w:shd w:val="clear" w:color="000000" w:fill="FFFFFF"/>
            <w:vAlign w:val="center"/>
          </w:tcPr>
          <w:p>
            <w:pPr>
              <w:widowControl/>
              <w:jc w:val="center"/>
              <w:rPr>
                <w:rFonts w:hint="eastAsia" w:hAnsi="仿宋" w:eastAsia="仿宋"/>
                <w:color w:val="auto"/>
                <w:kern w:val="0"/>
                <w:sz w:val="24"/>
                <w:lang w:val="en-US" w:eastAsia="zh-CN"/>
              </w:rPr>
            </w:pPr>
          </w:p>
        </w:tc>
        <w:tc>
          <w:tcPr>
            <w:tcW w:w="1215" w:type="dxa"/>
            <w:vMerge w:val="continue"/>
            <w:shd w:val="clear" w:color="000000" w:fill="FFFFFF"/>
            <w:vAlign w:val="center"/>
          </w:tcPr>
          <w:p>
            <w:pPr>
              <w:widowControl/>
              <w:jc w:val="center"/>
              <w:rPr>
                <w:rFonts w:hint="eastAsia" w:hAnsi="仿宋" w:eastAsia="仿宋"/>
                <w:color w:val="auto"/>
                <w:kern w:val="0"/>
                <w:sz w:val="24"/>
                <w:lang w:val="en-US" w:eastAsia="zh-CN"/>
              </w:rPr>
            </w:pPr>
          </w:p>
        </w:tc>
        <w:tc>
          <w:tcPr>
            <w:tcW w:w="1050" w:type="dxa"/>
            <w:vMerge w:val="continue"/>
            <w:shd w:val="clear" w:color="000000" w:fill="FFFFFF"/>
            <w:vAlign w:val="center"/>
          </w:tcPr>
          <w:p>
            <w:pPr>
              <w:widowControl/>
              <w:jc w:val="center"/>
              <w:rPr>
                <w:rFonts w:hint="eastAsia" w:hAnsi="仿宋" w:eastAsia="仿宋"/>
                <w:color w:val="auto"/>
                <w:kern w:val="0"/>
                <w:sz w:val="24"/>
                <w:lang w:val="en-US" w:eastAsia="zh-CN"/>
              </w:rPr>
            </w:pPr>
          </w:p>
        </w:tc>
        <w:tc>
          <w:tcPr>
            <w:tcW w:w="1537" w:type="dxa"/>
            <w:vMerge w:val="continue"/>
            <w:shd w:val="clear" w:color="000000" w:fill="FFFFFF"/>
            <w:vAlign w:val="center"/>
          </w:tcPr>
          <w:p>
            <w:pPr>
              <w:widowControl/>
              <w:jc w:val="center"/>
              <w:rPr>
                <w:rFonts w:hint="eastAsia" w:hAnsi="仿宋" w:eastAsia="仿宋"/>
                <w:color w:val="auto"/>
                <w:kern w:val="0"/>
                <w:sz w:val="24"/>
                <w:lang w:val="en-US" w:eastAsia="zh-CN"/>
              </w:rPr>
            </w:pPr>
          </w:p>
        </w:tc>
        <w:tc>
          <w:tcPr>
            <w:tcW w:w="1518" w:type="dxa"/>
            <w:vMerge w:val="continue"/>
            <w:shd w:val="clear" w:color="000000" w:fill="FFFFFF"/>
            <w:vAlign w:val="center"/>
          </w:tcPr>
          <w:p>
            <w:pPr>
              <w:widowControl/>
              <w:jc w:val="center"/>
              <w:rPr>
                <w:rFonts w:hint="eastAsia" w:hAnsi="仿宋" w:eastAsia="仿宋"/>
                <w:color w:val="auto"/>
                <w:kern w:val="0"/>
                <w:sz w:val="24"/>
                <w:lang w:val="en-US" w:eastAsia="zh-CN"/>
              </w:rPr>
            </w:pPr>
          </w:p>
        </w:tc>
        <w:tc>
          <w:tcPr>
            <w:tcW w:w="2157" w:type="dxa"/>
            <w:vMerge w:val="continue"/>
            <w:shd w:val="clear" w:color="000000" w:fill="FFFFFF"/>
            <w:vAlign w:val="center"/>
          </w:tcPr>
          <w:p>
            <w:pPr>
              <w:widowControl/>
              <w:jc w:val="center"/>
              <w:rPr>
                <w:rFonts w:hint="eastAsia" w:hAnsi="仿宋" w:eastAsia="仿宋"/>
                <w:color w:val="auto"/>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80" w:hRule="atLeast"/>
          <w:jc w:val="center"/>
        </w:trPr>
        <w:tc>
          <w:tcPr>
            <w:tcW w:w="972" w:type="dxa"/>
            <w:vMerge w:val="continue"/>
            <w:shd w:val="clear" w:color="000000" w:fill="FFFFFF"/>
            <w:vAlign w:val="center"/>
          </w:tcPr>
          <w:p>
            <w:pPr>
              <w:widowControl/>
              <w:jc w:val="center"/>
              <w:rPr>
                <w:rFonts w:hint="eastAsia" w:hAnsi="仿宋" w:eastAsia="仿宋"/>
                <w:color w:val="auto"/>
                <w:kern w:val="0"/>
                <w:sz w:val="24"/>
                <w:lang w:val="en-US" w:eastAsia="zh-CN"/>
              </w:rPr>
            </w:pPr>
          </w:p>
        </w:tc>
        <w:tc>
          <w:tcPr>
            <w:tcW w:w="974" w:type="dxa"/>
            <w:vMerge w:val="continue"/>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p>
        </w:tc>
        <w:tc>
          <w:tcPr>
            <w:tcW w:w="862" w:type="dxa"/>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13</w:t>
            </w:r>
          </w:p>
        </w:tc>
        <w:tc>
          <w:tcPr>
            <w:tcW w:w="563" w:type="dxa"/>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r>
              <w:rPr>
                <w:rFonts w:hint="eastAsia" w:ascii="Times New Roman" w:hAnsi="Times New Roman" w:eastAsia="方正仿宋_GBK" w:cs="方正仿宋_GBK"/>
                <w:b w:val="0"/>
                <w:color w:val="auto"/>
                <w:kern w:val="2"/>
                <w:sz w:val="32"/>
                <w:szCs w:val="32"/>
                <w:lang w:val="en-US" w:eastAsia="zh-CN" w:bidi="ar-SA"/>
              </w:rPr>
              <w:t>男</w:t>
            </w:r>
          </w:p>
        </w:tc>
        <w:tc>
          <w:tcPr>
            <w:tcW w:w="937" w:type="dxa"/>
            <w:vMerge w:val="continue"/>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p>
        </w:tc>
        <w:tc>
          <w:tcPr>
            <w:tcW w:w="900" w:type="dxa"/>
            <w:vMerge w:val="continue"/>
            <w:shd w:val="clear" w:color="000000" w:fill="FFFFFF"/>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仿宋_GBK" w:cs="方正仿宋_GBK"/>
                <w:b w:val="0"/>
                <w:color w:val="auto"/>
                <w:kern w:val="2"/>
                <w:sz w:val="32"/>
                <w:szCs w:val="32"/>
                <w:lang w:val="en-US" w:eastAsia="zh-CN" w:bidi="ar-SA"/>
              </w:rPr>
            </w:pPr>
          </w:p>
        </w:tc>
        <w:tc>
          <w:tcPr>
            <w:tcW w:w="496" w:type="dxa"/>
            <w:vMerge w:val="continue"/>
            <w:shd w:val="clear" w:color="000000" w:fill="FFFFFF"/>
            <w:vAlign w:val="center"/>
          </w:tcPr>
          <w:p>
            <w:pPr>
              <w:widowControl/>
              <w:jc w:val="center"/>
              <w:rPr>
                <w:rFonts w:hint="eastAsia" w:hAnsi="仿宋" w:eastAsia="仿宋"/>
                <w:color w:val="auto"/>
                <w:kern w:val="0"/>
                <w:sz w:val="24"/>
                <w:lang w:val="en-US" w:eastAsia="zh-CN"/>
              </w:rPr>
            </w:pPr>
          </w:p>
        </w:tc>
        <w:tc>
          <w:tcPr>
            <w:tcW w:w="527" w:type="dxa"/>
            <w:vMerge w:val="continue"/>
            <w:shd w:val="clear" w:color="000000" w:fill="FFFFFF"/>
            <w:vAlign w:val="center"/>
          </w:tcPr>
          <w:p>
            <w:pPr>
              <w:widowControl/>
              <w:jc w:val="center"/>
              <w:rPr>
                <w:rFonts w:hint="eastAsia" w:hAnsi="仿宋" w:eastAsia="仿宋"/>
                <w:color w:val="auto"/>
                <w:kern w:val="0"/>
                <w:sz w:val="24"/>
                <w:lang w:val="en-US" w:eastAsia="zh-CN"/>
              </w:rPr>
            </w:pPr>
          </w:p>
        </w:tc>
        <w:tc>
          <w:tcPr>
            <w:tcW w:w="943" w:type="dxa"/>
            <w:vMerge w:val="continue"/>
            <w:shd w:val="clear" w:color="000000" w:fill="FFFFFF"/>
            <w:vAlign w:val="center"/>
          </w:tcPr>
          <w:p>
            <w:pPr>
              <w:widowControl/>
              <w:jc w:val="center"/>
              <w:rPr>
                <w:rFonts w:hint="eastAsia" w:hAnsi="仿宋" w:eastAsia="仿宋"/>
                <w:color w:val="auto"/>
                <w:kern w:val="0"/>
                <w:sz w:val="24"/>
                <w:lang w:val="en-US" w:eastAsia="zh-CN"/>
              </w:rPr>
            </w:pPr>
          </w:p>
        </w:tc>
        <w:tc>
          <w:tcPr>
            <w:tcW w:w="547" w:type="dxa"/>
            <w:vMerge w:val="continue"/>
            <w:shd w:val="clear" w:color="000000" w:fill="FFFFFF"/>
            <w:vAlign w:val="center"/>
          </w:tcPr>
          <w:p>
            <w:pPr>
              <w:widowControl/>
              <w:jc w:val="center"/>
              <w:rPr>
                <w:rFonts w:hint="eastAsia" w:hAnsi="仿宋" w:eastAsia="仿宋"/>
                <w:color w:val="auto"/>
                <w:kern w:val="0"/>
                <w:sz w:val="24"/>
                <w:lang w:val="en-US" w:eastAsia="zh-CN"/>
              </w:rPr>
            </w:pPr>
          </w:p>
        </w:tc>
        <w:tc>
          <w:tcPr>
            <w:tcW w:w="1215" w:type="dxa"/>
            <w:vMerge w:val="continue"/>
            <w:shd w:val="clear" w:color="000000" w:fill="FFFFFF"/>
            <w:vAlign w:val="center"/>
          </w:tcPr>
          <w:p>
            <w:pPr>
              <w:widowControl/>
              <w:jc w:val="center"/>
              <w:rPr>
                <w:rFonts w:hint="eastAsia" w:hAnsi="仿宋" w:eastAsia="仿宋"/>
                <w:color w:val="auto"/>
                <w:kern w:val="0"/>
                <w:sz w:val="24"/>
                <w:lang w:val="en-US" w:eastAsia="zh-CN"/>
              </w:rPr>
            </w:pPr>
          </w:p>
        </w:tc>
        <w:tc>
          <w:tcPr>
            <w:tcW w:w="1050" w:type="dxa"/>
            <w:vMerge w:val="continue"/>
            <w:shd w:val="clear" w:color="000000" w:fill="FFFFFF"/>
            <w:vAlign w:val="center"/>
          </w:tcPr>
          <w:p>
            <w:pPr>
              <w:widowControl/>
              <w:jc w:val="center"/>
              <w:rPr>
                <w:rFonts w:hint="eastAsia" w:hAnsi="仿宋" w:eastAsia="仿宋"/>
                <w:color w:val="auto"/>
                <w:kern w:val="0"/>
                <w:sz w:val="24"/>
                <w:lang w:val="en-US" w:eastAsia="zh-CN"/>
              </w:rPr>
            </w:pPr>
          </w:p>
        </w:tc>
        <w:tc>
          <w:tcPr>
            <w:tcW w:w="1537" w:type="dxa"/>
            <w:vMerge w:val="continue"/>
            <w:shd w:val="clear" w:color="000000" w:fill="FFFFFF"/>
            <w:vAlign w:val="center"/>
          </w:tcPr>
          <w:p>
            <w:pPr>
              <w:widowControl/>
              <w:jc w:val="center"/>
              <w:rPr>
                <w:rFonts w:hint="eastAsia" w:hAnsi="仿宋" w:eastAsia="仿宋"/>
                <w:color w:val="auto"/>
                <w:kern w:val="0"/>
                <w:sz w:val="24"/>
                <w:lang w:val="en-US" w:eastAsia="zh-CN"/>
              </w:rPr>
            </w:pPr>
          </w:p>
        </w:tc>
        <w:tc>
          <w:tcPr>
            <w:tcW w:w="1518" w:type="dxa"/>
            <w:vMerge w:val="continue"/>
            <w:shd w:val="clear" w:color="000000" w:fill="FFFFFF"/>
            <w:vAlign w:val="center"/>
          </w:tcPr>
          <w:p>
            <w:pPr>
              <w:widowControl/>
              <w:jc w:val="center"/>
              <w:rPr>
                <w:rFonts w:hint="eastAsia" w:hAnsi="仿宋" w:eastAsia="仿宋"/>
                <w:color w:val="auto"/>
                <w:kern w:val="0"/>
                <w:sz w:val="24"/>
                <w:lang w:val="en-US" w:eastAsia="zh-CN"/>
              </w:rPr>
            </w:pPr>
          </w:p>
        </w:tc>
        <w:tc>
          <w:tcPr>
            <w:tcW w:w="2157" w:type="dxa"/>
            <w:vMerge w:val="continue"/>
            <w:shd w:val="clear" w:color="000000" w:fill="FFFFFF"/>
            <w:vAlign w:val="center"/>
          </w:tcPr>
          <w:p>
            <w:pPr>
              <w:widowControl/>
              <w:jc w:val="center"/>
              <w:rPr>
                <w:rFonts w:hint="eastAsia" w:hAnsi="仿宋" w:eastAsia="仿宋"/>
                <w:color w:val="auto"/>
                <w:kern w:val="0"/>
                <w:sz w:val="24"/>
                <w:lang w:val="en-US" w:eastAsia="zh-CN"/>
              </w:rPr>
            </w:pPr>
          </w:p>
        </w:tc>
      </w:tr>
    </w:tbl>
    <w:p>
      <w:pPr>
        <w:rPr>
          <w:rFonts w:hint="eastAsia"/>
          <w:color w:val="auto"/>
          <w:lang w:val="en-US" w:eastAsia="zh-CN"/>
        </w:rPr>
      </w:pPr>
    </w:p>
    <w:p>
      <w:pPr>
        <w:bidi w:val="0"/>
        <w:rPr>
          <w:rFonts w:hint="default" w:ascii="宋体" w:hAnsi="宋体"/>
          <w:color w:val="auto"/>
          <w:sz w:val="32"/>
          <w:lang w:val="en-US" w:eastAsia="zh-CN"/>
        </w:rPr>
      </w:pPr>
    </w:p>
    <w:sectPr>
      <w:headerReference r:id="rId5" w:type="default"/>
      <w:footerReference r:id="rId6" w:type="default"/>
      <w:pgSz w:w="16838" w:h="11906" w:orient="landscape"/>
      <w:pgMar w:top="1440" w:right="1800" w:bottom="1440" w:left="1800" w:header="851" w:footer="992" w:gutter="0"/>
      <w:pgNumType w:fmt="decimal" w:start="1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en-US"/>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rPr>
        <w:rFonts w:hint="default" w:eastAsiaTheme="minorEastAsia"/>
        <w:sz w:val="24"/>
        <w:szCs w:val="24"/>
        <w:lang w:val="en-US" w:eastAsia="zh-CN"/>
      </w:rPr>
    </w:pPr>
    <w:r>
      <w:rPr>
        <w:rFonts w:hint="eastAsia"/>
        <w:sz w:val="24"/>
        <w:szCs w:val="24"/>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NzAxNWYwYjJlZDJjYzQyYzFlNDQ4MzVhYzU2NmYifQ=="/>
  </w:docVars>
  <w:rsids>
    <w:rsidRoot w:val="42415E79"/>
    <w:rsid w:val="01F3521E"/>
    <w:rsid w:val="051756C8"/>
    <w:rsid w:val="065A1163"/>
    <w:rsid w:val="06B34F7C"/>
    <w:rsid w:val="07351E35"/>
    <w:rsid w:val="086D5BB1"/>
    <w:rsid w:val="0A6E5D8A"/>
    <w:rsid w:val="0A6F1B02"/>
    <w:rsid w:val="0AF3230B"/>
    <w:rsid w:val="0AF52DA3"/>
    <w:rsid w:val="0F6A2898"/>
    <w:rsid w:val="106317C1"/>
    <w:rsid w:val="116C25C5"/>
    <w:rsid w:val="11A05272"/>
    <w:rsid w:val="123B3D0F"/>
    <w:rsid w:val="12681311"/>
    <w:rsid w:val="14906F3F"/>
    <w:rsid w:val="15F66C34"/>
    <w:rsid w:val="165B073C"/>
    <w:rsid w:val="17665B93"/>
    <w:rsid w:val="17A728DB"/>
    <w:rsid w:val="18D92409"/>
    <w:rsid w:val="1BD16179"/>
    <w:rsid w:val="1E0C3A89"/>
    <w:rsid w:val="1E2E78B2"/>
    <w:rsid w:val="1E6A209A"/>
    <w:rsid w:val="1E8B7D28"/>
    <w:rsid w:val="22A74473"/>
    <w:rsid w:val="23821C05"/>
    <w:rsid w:val="247955FF"/>
    <w:rsid w:val="25801A34"/>
    <w:rsid w:val="272C5281"/>
    <w:rsid w:val="27914A0E"/>
    <w:rsid w:val="2BAC548D"/>
    <w:rsid w:val="2CAF04CD"/>
    <w:rsid w:val="2E852ACB"/>
    <w:rsid w:val="30EF59B5"/>
    <w:rsid w:val="3197662D"/>
    <w:rsid w:val="338A5133"/>
    <w:rsid w:val="34A51CAF"/>
    <w:rsid w:val="35352E7D"/>
    <w:rsid w:val="3A557B1D"/>
    <w:rsid w:val="3A767CCC"/>
    <w:rsid w:val="3B27317D"/>
    <w:rsid w:val="3B4828A6"/>
    <w:rsid w:val="3B4E14F1"/>
    <w:rsid w:val="3B5E2A01"/>
    <w:rsid w:val="3D8747A9"/>
    <w:rsid w:val="403C5A07"/>
    <w:rsid w:val="4061546E"/>
    <w:rsid w:val="421236E2"/>
    <w:rsid w:val="423A1030"/>
    <w:rsid w:val="42415E79"/>
    <w:rsid w:val="42CA5DB6"/>
    <w:rsid w:val="439E6707"/>
    <w:rsid w:val="43C53F65"/>
    <w:rsid w:val="45BF5840"/>
    <w:rsid w:val="467165B0"/>
    <w:rsid w:val="46E23FE8"/>
    <w:rsid w:val="48F8051C"/>
    <w:rsid w:val="4D1C13E2"/>
    <w:rsid w:val="4E426FB8"/>
    <w:rsid w:val="50E023DF"/>
    <w:rsid w:val="512C61F3"/>
    <w:rsid w:val="515542DA"/>
    <w:rsid w:val="526606C2"/>
    <w:rsid w:val="52C33D66"/>
    <w:rsid w:val="53755060"/>
    <w:rsid w:val="53BD6A07"/>
    <w:rsid w:val="550D5E1B"/>
    <w:rsid w:val="55FE7906"/>
    <w:rsid w:val="59271254"/>
    <w:rsid w:val="5B706BD7"/>
    <w:rsid w:val="5BC528FD"/>
    <w:rsid w:val="5C277114"/>
    <w:rsid w:val="5C5D0D87"/>
    <w:rsid w:val="5DF94AE0"/>
    <w:rsid w:val="5E08087F"/>
    <w:rsid w:val="5E1224B2"/>
    <w:rsid w:val="5EBF3633"/>
    <w:rsid w:val="5F465B03"/>
    <w:rsid w:val="5FAD6B35"/>
    <w:rsid w:val="603C3A3D"/>
    <w:rsid w:val="61447E20"/>
    <w:rsid w:val="61883571"/>
    <w:rsid w:val="61E20254"/>
    <w:rsid w:val="63E36016"/>
    <w:rsid w:val="656E7B61"/>
    <w:rsid w:val="666A63B0"/>
    <w:rsid w:val="667016B7"/>
    <w:rsid w:val="67140294"/>
    <w:rsid w:val="68637725"/>
    <w:rsid w:val="689B7277"/>
    <w:rsid w:val="6BB552F2"/>
    <w:rsid w:val="6FC30AAA"/>
    <w:rsid w:val="714E0ACE"/>
    <w:rsid w:val="7400407A"/>
    <w:rsid w:val="74277859"/>
    <w:rsid w:val="74640135"/>
    <w:rsid w:val="74B65081"/>
    <w:rsid w:val="74D960CE"/>
    <w:rsid w:val="758D4034"/>
    <w:rsid w:val="77DC3640"/>
    <w:rsid w:val="797C1D3C"/>
    <w:rsid w:val="79CC74B9"/>
    <w:rsid w:val="7B006DE5"/>
    <w:rsid w:val="7B071EC0"/>
    <w:rsid w:val="7BBC7A9D"/>
    <w:rsid w:val="7BD209F2"/>
    <w:rsid w:val="7C4C7378"/>
    <w:rsid w:val="7C5036C5"/>
    <w:rsid w:val="7CF6426C"/>
    <w:rsid w:val="7D3E5C13"/>
    <w:rsid w:val="7EB72D23"/>
    <w:rsid w:val="7EEF5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3">
    <w:name w:val="toa heading"/>
    <w:basedOn w:val="1"/>
    <w:next w:val="1"/>
    <w:qFormat/>
    <w:uiPriority w:val="0"/>
    <w:rPr>
      <w:rFonts w:ascii="Arial" w:hAnsi="Arial"/>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page number"/>
    <w:basedOn w:val="9"/>
    <w:qFormat/>
    <w:uiPriority w:val="0"/>
  </w:style>
  <w:style w:type="character" w:customStyle="1" w:styleId="12">
    <w:name w:val="font01"/>
    <w:basedOn w:val="9"/>
    <w:qFormat/>
    <w:uiPriority w:val="0"/>
    <w:rPr>
      <w:rFonts w:hint="eastAsia" w:ascii="方正仿宋_GBK" w:hAnsi="方正仿宋_GBK" w:eastAsia="方正仿宋_GBK" w:cs="方正仿宋_GBK"/>
      <w:b/>
      <w:bCs/>
      <w:color w:val="000000"/>
      <w:sz w:val="24"/>
      <w:szCs w:val="24"/>
      <w:u w:val="none"/>
    </w:rPr>
  </w:style>
  <w:style w:type="character" w:customStyle="1" w:styleId="13">
    <w:name w:val="font71"/>
    <w:basedOn w:val="9"/>
    <w:qFormat/>
    <w:uiPriority w:val="0"/>
    <w:rPr>
      <w:rFonts w:hint="eastAsia" w:ascii="方正仿宋_GBK" w:hAnsi="方正仿宋_GBK" w:eastAsia="方正仿宋_GBK" w:cs="方正仿宋_GBK"/>
      <w:b/>
      <w:bCs/>
      <w:color w:val="000000"/>
      <w:sz w:val="24"/>
      <w:szCs w:val="24"/>
      <w:u w:val="none"/>
    </w:rPr>
  </w:style>
  <w:style w:type="character" w:customStyle="1" w:styleId="14">
    <w:name w:val="font61"/>
    <w:basedOn w:val="9"/>
    <w:qFormat/>
    <w:uiPriority w:val="0"/>
    <w:rPr>
      <w:rFonts w:hint="eastAsia" w:ascii="方正仿宋_GBK" w:hAnsi="方正仿宋_GBK" w:eastAsia="方正仿宋_GBK" w:cs="方正仿宋_GBK"/>
      <w:color w:val="000000"/>
      <w:sz w:val="24"/>
      <w:szCs w:val="24"/>
      <w:u w:val="none"/>
    </w:rPr>
  </w:style>
  <w:style w:type="character" w:customStyle="1" w:styleId="15">
    <w:name w:val="font81"/>
    <w:basedOn w:val="9"/>
    <w:qFormat/>
    <w:uiPriority w:val="0"/>
    <w:rPr>
      <w:rFonts w:hint="eastAsia" w:ascii="方正仿宋_GBK" w:hAnsi="方正仿宋_GBK" w:eastAsia="方正仿宋_GBK" w:cs="方正仿宋_GBK"/>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4863</Words>
  <Characters>5201</Characters>
  <Lines>0</Lines>
  <Paragraphs>0</Paragraphs>
  <TotalTime>22</TotalTime>
  <ScaleCrop>false</ScaleCrop>
  <LinksUpToDate>false</LinksUpToDate>
  <CharactersWithSpaces>5261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2023-05-22T15:10:00Z</dcterms:created>
  <dc:creator>嘻嘻</dc:creator>
  <cp:lastModifiedBy>Administrator</cp:lastModifiedBy>
  <cp:lastPrinted>2023-06-01T00:35:00Z</cp:lastPrinted>
  <dcterms:modified xsi:type="dcterms:W3CDTF">2023-06-01T10:39:28Z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7D68D002A68B45AF9FC8258C2676511A_13</vt:lpwstr>
  </property>
</Properties>
</file>